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71C" w:rsidRPr="00E54F0A" w:rsidRDefault="00B5588B" w:rsidP="0029371C">
      <w:pPr>
        <w:jc w:val="center"/>
        <w:rPr>
          <w:rFonts w:ascii="Times New Roman" w:hAnsi="Times New Roman" w:cs="Times New Roman"/>
          <w:b/>
          <w:bCs/>
          <w:sz w:val="24"/>
          <w:szCs w:val="24"/>
        </w:rPr>
      </w:pPr>
      <w:r w:rsidRPr="00E54F0A">
        <w:rPr>
          <w:rFonts w:ascii="Times New Roman" w:hAnsi="Times New Roman" w:cs="Times New Roman"/>
          <w:b/>
          <w:bCs/>
          <w:sz w:val="24"/>
          <w:szCs w:val="24"/>
        </w:rPr>
        <w:t>The Impact of Team Word Webbing on Students' Reading Comprehension at SMK Ma'arif NU 01 Purbolinggo's Eleventh Grade</w:t>
      </w:r>
    </w:p>
    <w:p w:rsidR="00B5588B" w:rsidRPr="00E54F0A" w:rsidRDefault="00B5588B" w:rsidP="00B52C73">
      <w:pPr>
        <w:spacing w:line="240" w:lineRule="auto"/>
        <w:jc w:val="center"/>
        <w:rPr>
          <w:rFonts w:ascii="Times New Roman" w:hAnsi="Times New Roman" w:cs="Times New Roman"/>
          <w:sz w:val="24"/>
          <w:szCs w:val="24"/>
        </w:rPr>
      </w:pPr>
    </w:p>
    <w:p w:rsidR="00B52C73" w:rsidRPr="00E54F0A" w:rsidRDefault="00B52C73" w:rsidP="00B52C73">
      <w:pPr>
        <w:spacing w:line="240" w:lineRule="auto"/>
        <w:jc w:val="center"/>
        <w:rPr>
          <w:rFonts w:ascii="Times New Roman" w:hAnsi="Times New Roman" w:cs="Times New Roman"/>
          <w:b/>
          <w:sz w:val="24"/>
          <w:szCs w:val="24"/>
          <w:lang w:val="en-US"/>
        </w:rPr>
      </w:pPr>
      <w:r w:rsidRPr="00E54F0A">
        <w:rPr>
          <w:rFonts w:ascii="Times New Roman" w:hAnsi="Times New Roman" w:cs="Times New Roman"/>
          <w:sz w:val="24"/>
          <w:szCs w:val="24"/>
        </w:rPr>
        <w:t>Amirudin Latif</w:t>
      </w:r>
      <w:r w:rsidRPr="00E54F0A">
        <w:rPr>
          <w:rFonts w:ascii="Times New Roman" w:hAnsi="Times New Roman" w:cs="Times New Roman"/>
          <w:b/>
          <w:sz w:val="24"/>
          <w:szCs w:val="24"/>
          <w:vertAlign w:val="superscript"/>
          <w:lang w:val="en-US"/>
        </w:rPr>
        <w:t>1</w:t>
      </w:r>
    </w:p>
    <w:p w:rsidR="00B52C73" w:rsidRPr="00E54F0A" w:rsidRDefault="005A7316" w:rsidP="00B52C73">
      <w:pPr>
        <w:spacing w:line="240" w:lineRule="auto"/>
        <w:jc w:val="center"/>
        <w:rPr>
          <w:rFonts w:ascii="Times New Roman" w:hAnsi="Times New Roman" w:cs="Times New Roman"/>
          <w:b/>
          <w:sz w:val="24"/>
          <w:szCs w:val="24"/>
          <w:vertAlign w:val="superscript"/>
          <w:lang w:val="id-ID"/>
        </w:rPr>
      </w:pPr>
      <w:r w:rsidRPr="00E54F0A">
        <w:rPr>
          <w:rFonts w:ascii="Times New Roman" w:hAnsi="Times New Roman" w:cs="Times New Roman"/>
          <w:bCs/>
          <w:sz w:val="24"/>
          <w:szCs w:val="24"/>
          <w:lang w:val="id-ID"/>
        </w:rPr>
        <w:t>Refai</w:t>
      </w:r>
      <w:r w:rsidR="00B52C73" w:rsidRPr="00E54F0A">
        <w:rPr>
          <w:rFonts w:ascii="Times New Roman" w:hAnsi="Times New Roman" w:cs="Times New Roman"/>
          <w:b/>
          <w:sz w:val="24"/>
          <w:szCs w:val="24"/>
          <w:vertAlign w:val="superscript"/>
          <w:lang w:val="en-US"/>
        </w:rPr>
        <w:t>2</w:t>
      </w:r>
    </w:p>
    <w:p w:rsidR="005A7316" w:rsidRPr="00E54F0A" w:rsidRDefault="005A7316" w:rsidP="005A7316">
      <w:pPr>
        <w:spacing w:line="240" w:lineRule="auto"/>
        <w:jc w:val="center"/>
        <w:rPr>
          <w:rFonts w:ascii="Times New Roman" w:hAnsi="Times New Roman" w:cs="Times New Roman"/>
          <w:b/>
          <w:sz w:val="24"/>
          <w:szCs w:val="24"/>
          <w:vertAlign w:val="superscript"/>
          <w:lang w:val="id-ID"/>
        </w:rPr>
      </w:pPr>
      <w:r w:rsidRPr="00E54F0A">
        <w:rPr>
          <w:rFonts w:ascii="Times New Roman" w:hAnsi="Times New Roman" w:cs="Times New Roman"/>
          <w:bCs/>
          <w:sz w:val="24"/>
          <w:szCs w:val="24"/>
        </w:rPr>
        <w:t>Syaifudin Latif Darmawan</w:t>
      </w:r>
      <w:r w:rsidRPr="00E54F0A">
        <w:rPr>
          <w:rFonts w:ascii="Times New Roman" w:hAnsi="Times New Roman" w:cs="Times New Roman"/>
          <w:b/>
          <w:sz w:val="24"/>
          <w:szCs w:val="24"/>
          <w:vertAlign w:val="superscript"/>
          <w:lang w:val="id-ID"/>
        </w:rPr>
        <w:t>3</w:t>
      </w:r>
    </w:p>
    <w:p w:rsidR="00B5588B" w:rsidRPr="005744F4" w:rsidRDefault="00B5588B" w:rsidP="005744F4">
      <w:pPr>
        <w:spacing w:line="240" w:lineRule="auto"/>
        <w:jc w:val="center"/>
        <w:rPr>
          <w:rFonts w:ascii="Times New Roman" w:hAnsi="Times New Roman" w:cs="Times New Roman"/>
          <w:b/>
          <w:sz w:val="24"/>
          <w:szCs w:val="24"/>
          <w:vertAlign w:val="superscript"/>
          <w:lang w:val="id-ID"/>
        </w:rPr>
      </w:pPr>
      <w:r w:rsidRPr="00E54F0A">
        <w:rPr>
          <w:rFonts w:ascii="Times New Roman" w:eastAsia="Arial" w:hAnsi="Times New Roman" w:cs="Times New Roman"/>
          <w:bCs/>
          <w:color w:val="000000"/>
          <w:sz w:val="24"/>
          <w:szCs w:val="24"/>
        </w:rPr>
        <w:t>Vina Febriana</w:t>
      </w:r>
      <w:r w:rsidR="005A7316" w:rsidRPr="00E54F0A">
        <w:rPr>
          <w:rFonts w:ascii="Times New Roman" w:hAnsi="Times New Roman" w:cs="Times New Roman"/>
          <w:b/>
          <w:sz w:val="24"/>
          <w:szCs w:val="24"/>
          <w:vertAlign w:val="superscript"/>
          <w:lang w:val="id-ID"/>
        </w:rPr>
        <w:t>4</w:t>
      </w:r>
    </w:p>
    <w:p w:rsidR="00B5588B" w:rsidRPr="00E54F0A" w:rsidRDefault="00B5588B" w:rsidP="00B5588B">
      <w:pPr>
        <w:spacing w:line="240" w:lineRule="auto"/>
        <w:jc w:val="center"/>
        <w:rPr>
          <w:rFonts w:ascii="Times New Roman" w:hAnsi="Times New Roman" w:cs="Times New Roman"/>
          <w:sz w:val="24"/>
          <w:szCs w:val="24"/>
        </w:rPr>
      </w:pPr>
      <w:r w:rsidRPr="00E54F0A">
        <w:rPr>
          <w:rFonts w:ascii="Times New Roman" w:hAnsi="Times New Roman" w:cs="Times New Roman"/>
          <w:sz w:val="24"/>
          <w:szCs w:val="24"/>
        </w:rPr>
        <w:t>Muhammadiyah University of Metro</w:t>
      </w:r>
    </w:p>
    <w:p w:rsidR="00B5588B" w:rsidRPr="00E54F0A" w:rsidRDefault="00B5588B" w:rsidP="00B5588B">
      <w:pPr>
        <w:spacing w:line="240" w:lineRule="auto"/>
        <w:jc w:val="center"/>
        <w:rPr>
          <w:rFonts w:ascii="Times New Roman" w:hAnsi="Times New Roman" w:cs="Times New Roman"/>
          <w:sz w:val="24"/>
          <w:szCs w:val="24"/>
        </w:rPr>
      </w:pPr>
    </w:p>
    <w:p w:rsidR="00B5588B" w:rsidRPr="00E54F0A" w:rsidRDefault="00B5588B" w:rsidP="00B5588B">
      <w:pPr>
        <w:spacing w:line="240" w:lineRule="auto"/>
        <w:jc w:val="center"/>
        <w:rPr>
          <w:rStyle w:val="Hyperlink"/>
          <w:rFonts w:ascii="Times New Roman" w:hAnsi="Times New Roman" w:cs="Times New Roman"/>
          <w:color w:val="auto"/>
          <w:sz w:val="24"/>
          <w:szCs w:val="24"/>
          <w:u w:val="none"/>
          <w:lang w:val="en-US"/>
        </w:rPr>
      </w:pPr>
      <w:r w:rsidRPr="00E54F0A">
        <w:rPr>
          <w:rFonts w:ascii="Times New Roman" w:hAnsi="Times New Roman" w:cs="Times New Roman"/>
          <w:sz w:val="24"/>
          <w:szCs w:val="24"/>
          <w:lang w:val="en-US"/>
        </w:rPr>
        <w:t>Email</w:t>
      </w:r>
      <w:r w:rsidRPr="00E54F0A">
        <w:rPr>
          <w:rFonts w:ascii="Times New Roman" w:hAnsi="Times New Roman" w:cs="Times New Roman"/>
          <w:b/>
          <w:sz w:val="24"/>
          <w:szCs w:val="24"/>
          <w:vertAlign w:val="superscript"/>
          <w:lang w:val="en-US"/>
        </w:rPr>
        <w:t xml:space="preserve">1: </w:t>
      </w:r>
      <w:r w:rsidRPr="00E54F0A">
        <w:rPr>
          <w:rStyle w:val="Hyperlink"/>
          <w:rFonts w:ascii="Times New Roman" w:hAnsi="Times New Roman" w:cs="Times New Roman"/>
          <w:sz w:val="24"/>
          <w:szCs w:val="24"/>
        </w:rPr>
        <w:t>amirpubian@gmail.com</w:t>
      </w:r>
    </w:p>
    <w:p w:rsidR="00B5588B" w:rsidRPr="00E54F0A" w:rsidRDefault="00B5588B" w:rsidP="00B5588B">
      <w:pPr>
        <w:spacing w:line="240" w:lineRule="auto"/>
        <w:jc w:val="center"/>
        <w:rPr>
          <w:rStyle w:val="Hyperlink"/>
          <w:rFonts w:ascii="Times New Roman" w:hAnsi="Times New Roman" w:cs="Times New Roman"/>
          <w:sz w:val="24"/>
          <w:szCs w:val="24"/>
          <w:lang w:val="id-ID"/>
        </w:rPr>
      </w:pPr>
      <w:r w:rsidRPr="00E54F0A">
        <w:rPr>
          <w:rFonts w:ascii="Times New Roman" w:hAnsi="Times New Roman" w:cs="Times New Roman"/>
          <w:sz w:val="24"/>
          <w:szCs w:val="24"/>
          <w:lang w:val="en-US"/>
        </w:rPr>
        <w:t>Email</w:t>
      </w:r>
      <w:r w:rsidRPr="00E54F0A">
        <w:rPr>
          <w:rFonts w:ascii="Times New Roman" w:hAnsi="Times New Roman" w:cs="Times New Roman"/>
          <w:b/>
          <w:sz w:val="24"/>
          <w:szCs w:val="24"/>
          <w:vertAlign w:val="superscript"/>
          <w:lang w:val="en-US"/>
        </w:rPr>
        <w:t xml:space="preserve">2: </w:t>
      </w:r>
      <w:bookmarkStart w:id="0" w:name="_Hlk92701000"/>
      <w:r w:rsidR="008A577D" w:rsidRPr="00E54F0A">
        <w:rPr>
          <w:rFonts w:ascii="Times New Roman" w:hAnsi="Times New Roman" w:cs="Times New Roman"/>
          <w:sz w:val="24"/>
          <w:szCs w:val="24"/>
          <w:lang w:val="id-ID"/>
        </w:rPr>
        <w:fldChar w:fldCharType="begin"/>
      </w:r>
      <w:r w:rsidR="005A7316" w:rsidRPr="00E54F0A">
        <w:rPr>
          <w:rFonts w:ascii="Times New Roman" w:hAnsi="Times New Roman" w:cs="Times New Roman"/>
          <w:sz w:val="24"/>
          <w:szCs w:val="24"/>
          <w:lang w:val="id-ID"/>
        </w:rPr>
        <w:instrText xml:space="preserve"> HYPERLINK "mailto:refaiummetro</w:instrText>
      </w:r>
      <w:r w:rsidR="005A7316" w:rsidRPr="00E54F0A">
        <w:rPr>
          <w:rFonts w:ascii="Times New Roman" w:hAnsi="Times New Roman" w:cs="Times New Roman"/>
          <w:sz w:val="24"/>
          <w:szCs w:val="24"/>
        </w:rPr>
        <w:instrText>@gmail</w:instrText>
      </w:r>
      <w:r w:rsidR="005A7316" w:rsidRPr="00E54F0A">
        <w:rPr>
          <w:rFonts w:ascii="Times New Roman" w:hAnsi="Times New Roman" w:cs="Times New Roman"/>
          <w:sz w:val="24"/>
          <w:szCs w:val="24"/>
          <w:lang w:val="en-US"/>
        </w:rPr>
        <w:instrText>.com</w:instrText>
      </w:r>
      <w:r w:rsidR="005A7316" w:rsidRPr="00E54F0A">
        <w:rPr>
          <w:rFonts w:ascii="Times New Roman" w:hAnsi="Times New Roman" w:cs="Times New Roman"/>
          <w:sz w:val="24"/>
          <w:szCs w:val="24"/>
          <w:lang w:val="id-ID"/>
        </w:rPr>
        <w:instrText xml:space="preserve">" </w:instrText>
      </w:r>
      <w:r w:rsidR="008A577D" w:rsidRPr="00E54F0A">
        <w:rPr>
          <w:rFonts w:ascii="Times New Roman" w:hAnsi="Times New Roman" w:cs="Times New Roman"/>
          <w:sz w:val="24"/>
          <w:szCs w:val="24"/>
          <w:lang w:val="id-ID"/>
        </w:rPr>
        <w:fldChar w:fldCharType="separate"/>
      </w:r>
      <w:r w:rsidR="005A7316" w:rsidRPr="00E54F0A">
        <w:rPr>
          <w:rStyle w:val="Hyperlink"/>
          <w:rFonts w:ascii="Times New Roman" w:hAnsi="Times New Roman" w:cs="Times New Roman"/>
          <w:sz w:val="24"/>
          <w:szCs w:val="24"/>
          <w:lang w:val="id-ID"/>
        </w:rPr>
        <w:t>refaiummetro</w:t>
      </w:r>
      <w:r w:rsidR="005A7316" w:rsidRPr="00E54F0A">
        <w:rPr>
          <w:rStyle w:val="Hyperlink"/>
          <w:rFonts w:ascii="Times New Roman" w:hAnsi="Times New Roman" w:cs="Times New Roman"/>
          <w:sz w:val="24"/>
          <w:szCs w:val="24"/>
        </w:rPr>
        <w:t>@gmail</w:t>
      </w:r>
      <w:r w:rsidR="005A7316" w:rsidRPr="00E54F0A">
        <w:rPr>
          <w:rStyle w:val="Hyperlink"/>
          <w:rFonts w:ascii="Times New Roman" w:hAnsi="Times New Roman" w:cs="Times New Roman"/>
          <w:sz w:val="24"/>
          <w:szCs w:val="24"/>
          <w:lang w:val="en-US"/>
        </w:rPr>
        <w:t>.com</w:t>
      </w:r>
      <w:bookmarkEnd w:id="0"/>
      <w:r w:rsidR="008A577D" w:rsidRPr="00E54F0A">
        <w:rPr>
          <w:rFonts w:ascii="Times New Roman" w:hAnsi="Times New Roman" w:cs="Times New Roman"/>
          <w:sz w:val="24"/>
          <w:szCs w:val="24"/>
          <w:lang w:val="id-ID"/>
        </w:rPr>
        <w:fldChar w:fldCharType="end"/>
      </w:r>
    </w:p>
    <w:p w:rsidR="005A7316" w:rsidRPr="00E54F0A" w:rsidRDefault="005A7316" w:rsidP="005A7316">
      <w:pPr>
        <w:spacing w:line="240" w:lineRule="auto"/>
        <w:jc w:val="center"/>
        <w:rPr>
          <w:rStyle w:val="Hyperlink"/>
          <w:rFonts w:ascii="Times New Roman" w:hAnsi="Times New Roman" w:cs="Times New Roman"/>
          <w:sz w:val="24"/>
          <w:szCs w:val="24"/>
          <w:lang w:val="id-ID"/>
        </w:rPr>
      </w:pPr>
      <w:r w:rsidRPr="00E54F0A">
        <w:rPr>
          <w:rFonts w:ascii="Times New Roman" w:hAnsi="Times New Roman" w:cs="Times New Roman"/>
          <w:sz w:val="24"/>
          <w:szCs w:val="24"/>
          <w:lang w:val="en-US"/>
        </w:rPr>
        <w:t>Email</w:t>
      </w:r>
      <w:r w:rsidRPr="00E54F0A">
        <w:rPr>
          <w:rFonts w:ascii="Times New Roman" w:hAnsi="Times New Roman" w:cs="Times New Roman"/>
          <w:b/>
          <w:sz w:val="24"/>
          <w:szCs w:val="24"/>
          <w:vertAlign w:val="superscript"/>
          <w:lang w:val="id-ID"/>
        </w:rPr>
        <w:t>3</w:t>
      </w:r>
      <w:r w:rsidRPr="00E54F0A">
        <w:rPr>
          <w:rFonts w:ascii="Times New Roman" w:hAnsi="Times New Roman" w:cs="Times New Roman"/>
          <w:b/>
          <w:sz w:val="24"/>
          <w:szCs w:val="24"/>
          <w:vertAlign w:val="superscript"/>
          <w:lang w:val="en-US"/>
        </w:rPr>
        <w:t xml:space="preserve">: </w:t>
      </w:r>
      <w:hyperlink r:id="rId7" w:history="1">
        <w:r w:rsidRPr="00E54F0A">
          <w:rPr>
            <w:rStyle w:val="Hyperlink"/>
            <w:rFonts w:ascii="Times New Roman" w:hAnsi="Times New Roman" w:cs="Times New Roman"/>
            <w:sz w:val="24"/>
            <w:szCs w:val="24"/>
          </w:rPr>
          <w:t>latifdar2011@gmail</w:t>
        </w:r>
        <w:r w:rsidRPr="00E54F0A">
          <w:rPr>
            <w:rStyle w:val="Hyperlink"/>
            <w:rFonts w:ascii="Times New Roman" w:hAnsi="Times New Roman" w:cs="Times New Roman"/>
            <w:sz w:val="24"/>
            <w:szCs w:val="24"/>
            <w:lang w:val="en-US"/>
          </w:rPr>
          <w:t>.com</w:t>
        </w:r>
      </w:hyperlink>
    </w:p>
    <w:p w:rsidR="00B5588B" w:rsidRPr="00E54F0A" w:rsidRDefault="00B5588B" w:rsidP="00B5588B">
      <w:pPr>
        <w:pBdr>
          <w:top w:val="nil"/>
          <w:left w:val="nil"/>
          <w:bottom w:val="nil"/>
          <w:right w:val="nil"/>
          <w:between w:val="nil"/>
        </w:pBdr>
        <w:spacing w:after="0" w:line="240" w:lineRule="auto"/>
        <w:jc w:val="center"/>
        <w:rPr>
          <w:rFonts w:ascii="Times New Roman" w:eastAsia="Arial" w:hAnsi="Times New Roman" w:cs="Times New Roman"/>
          <w:color w:val="000000"/>
          <w:sz w:val="24"/>
          <w:szCs w:val="24"/>
          <w:u w:val="single"/>
        </w:rPr>
      </w:pPr>
      <w:r w:rsidRPr="00E54F0A">
        <w:rPr>
          <w:rFonts w:ascii="Times New Roman" w:hAnsi="Times New Roman" w:cs="Times New Roman"/>
          <w:sz w:val="24"/>
          <w:szCs w:val="24"/>
          <w:lang w:val="en-US"/>
        </w:rPr>
        <w:t>Email</w:t>
      </w:r>
      <w:r w:rsidR="005A7316" w:rsidRPr="00E54F0A">
        <w:rPr>
          <w:rFonts w:ascii="Times New Roman" w:hAnsi="Times New Roman" w:cs="Times New Roman"/>
          <w:b/>
          <w:sz w:val="24"/>
          <w:szCs w:val="24"/>
          <w:vertAlign w:val="superscript"/>
          <w:lang w:val="id-ID"/>
        </w:rPr>
        <w:t>4</w:t>
      </w:r>
      <w:r w:rsidRPr="00E54F0A">
        <w:rPr>
          <w:rFonts w:ascii="Times New Roman" w:hAnsi="Times New Roman" w:cs="Times New Roman"/>
          <w:b/>
          <w:sz w:val="24"/>
          <w:szCs w:val="24"/>
          <w:vertAlign w:val="superscript"/>
          <w:lang w:val="en-US"/>
        </w:rPr>
        <w:t xml:space="preserve">: </w:t>
      </w:r>
      <w:hyperlink r:id="rId8" w:history="1">
        <w:r w:rsidRPr="00E54F0A">
          <w:rPr>
            <w:rStyle w:val="Hyperlink"/>
            <w:rFonts w:ascii="Times New Roman" w:eastAsia="Arial" w:hAnsi="Times New Roman" w:cs="Times New Roman"/>
            <w:sz w:val="24"/>
            <w:szCs w:val="24"/>
          </w:rPr>
          <w:t>vfebriana84@gmail.com</w:t>
        </w:r>
      </w:hyperlink>
    </w:p>
    <w:p w:rsidR="00B5588B" w:rsidRPr="00E54F0A" w:rsidRDefault="00B5588B" w:rsidP="00B5588B">
      <w:pPr>
        <w:spacing w:line="240" w:lineRule="auto"/>
        <w:jc w:val="center"/>
        <w:rPr>
          <w:rFonts w:ascii="Times New Roman" w:hAnsi="Times New Roman" w:cs="Times New Roman"/>
          <w:sz w:val="24"/>
          <w:szCs w:val="24"/>
        </w:rPr>
      </w:pPr>
    </w:p>
    <w:p w:rsidR="00B52C73" w:rsidRPr="00E54F0A" w:rsidRDefault="00B52C73" w:rsidP="0029371C">
      <w:pPr>
        <w:jc w:val="center"/>
        <w:rPr>
          <w:rFonts w:ascii="Times New Roman" w:hAnsi="Times New Roman" w:cs="Times New Roman"/>
          <w:b/>
          <w:bCs/>
          <w:sz w:val="24"/>
          <w:szCs w:val="24"/>
        </w:rPr>
      </w:pPr>
      <w:r w:rsidRPr="00E54F0A">
        <w:rPr>
          <w:rFonts w:ascii="Times New Roman" w:hAnsi="Times New Roman" w:cs="Times New Roman"/>
          <w:b/>
          <w:bCs/>
          <w:sz w:val="24"/>
          <w:szCs w:val="24"/>
        </w:rPr>
        <w:t>Abstract</w:t>
      </w:r>
    </w:p>
    <w:p w:rsidR="0029371C" w:rsidRPr="00E54F0A" w:rsidRDefault="00B52C73" w:rsidP="00B52C73">
      <w:pPr>
        <w:jc w:val="both"/>
        <w:rPr>
          <w:rFonts w:ascii="Times New Roman" w:hAnsi="Times New Roman" w:cs="Times New Roman"/>
          <w:i/>
          <w:sz w:val="24"/>
          <w:szCs w:val="24"/>
        </w:rPr>
      </w:pPr>
      <w:r w:rsidRPr="00E54F0A">
        <w:rPr>
          <w:rFonts w:ascii="Times New Roman" w:hAnsi="Times New Roman" w:cs="Times New Roman"/>
          <w:i/>
          <w:sz w:val="24"/>
          <w:szCs w:val="24"/>
        </w:rPr>
        <w:t>The purpose of this study is to determine whether employing the team word-webbing strategy had any appreciable impact on students' reading compr</w:t>
      </w:r>
      <w:r w:rsidR="005A7316" w:rsidRPr="00E54F0A">
        <w:rPr>
          <w:rFonts w:ascii="Times New Roman" w:hAnsi="Times New Roman" w:cs="Times New Roman"/>
          <w:i/>
          <w:sz w:val="24"/>
          <w:szCs w:val="24"/>
        </w:rPr>
        <w:t xml:space="preserve">ehension of descriptive texts </w:t>
      </w:r>
      <w:r w:rsidR="005A7316" w:rsidRPr="00E54F0A">
        <w:rPr>
          <w:rFonts w:ascii="Times New Roman" w:hAnsi="Times New Roman" w:cs="Times New Roman"/>
          <w:i/>
          <w:sz w:val="24"/>
          <w:szCs w:val="24"/>
          <w:lang w:val="id-ID"/>
        </w:rPr>
        <w:t>for</w:t>
      </w:r>
      <w:r w:rsidRPr="00E54F0A">
        <w:rPr>
          <w:rFonts w:ascii="Times New Roman" w:hAnsi="Times New Roman" w:cs="Times New Roman"/>
          <w:i/>
          <w:sz w:val="24"/>
          <w:szCs w:val="24"/>
        </w:rPr>
        <w:t xml:space="preserve"> the eleventh grade</w:t>
      </w:r>
      <w:r w:rsidR="005A7316" w:rsidRPr="00E54F0A">
        <w:rPr>
          <w:rFonts w:ascii="Times New Roman" w:hAnsi="Times New Roman" w:cs="Times New Roman"/>
          <w:i/>
          <w:sz w:val="24"/>
          <w:szCs w:val="24"/>
          <w:lang w:val="id-ID"/>
        </w:rPr>
        <w:t>rs</w:t>
      </w:r>
      <w:r w:rsidRPr="00E54F0A">
        <w:rPr>
          <w:rFonts w:ascii="Times New Roman" w:hAnsi="Times New Roman" w:cs="Times New Roman"/>
          <w:i/>
          <w:sz w:val="24"/>
          <w:szCs w:val="24"/>
        </w:rPr>
        <w:t xml:space="preserve"> at SMK Ma'arif NU 1 Purbolinggo</w:t>
      </w:r>
      <w:r w:rsidR="005A7316" w:rsidRPr="00E54F0A">
        <w:rPr>
          <w:rFonts w:ascii="Times New Roman" w:hAnsi="Times New Roman" w:cs="Times New Roman"/>
          <w:i/>
          <w:sz w:val="24"/>
          <w:szCs w:val="24"/>
          <w:lang w:val="id-ID"/>
        </w:rPr>
        <w:t xml:space="preserve"> Lampung Timur</w:t>
      </w:r>
      <w:r w:rsidRPr="00E54F0A">
        <w:rPr>
          <w:rFonts w:ascii="Times New Roman" w:hAnsi="Times New Roman" w:cs="Times New Roman"/>
          <w:i/>
          <w:sz w:val="24"/>
          <w:szCs w:val="24"/>
        </w:rPr>
        <w:t>.</w:t>
      </w:r>
      <w:r w:rsidR="005A7316" w:rsidRPr="00E54F0A">
        <w:rPr>
          <w:rFonts w:ascii="Times New Roman" w:hAnsi="Times New Roman" w:cs="Times New Roman"/>
          <w:i/>
          <w:sz w:val="24"/>
          <w:szCs w:val="24"/>
          <w:lang w:val="id-ID"/>
        </w:rPr>
        <w:t xml:space="preserve"> </w:t>
      </w:r>
      <w:r w:rsidR="00905B6A" w:rsidRPr="00E54F0A">
        <w:rPr>
          <w:rFonts w:ascii="Times New Roman" w:hAnsi="Times New Roman" w:cs="Times New Roman"/>
          <w:i/>
          <w:sz w:val="24"/>
          <w:szCs w:val="24"/>
          <w:lang w:val="id-ID"/>
        </w:rPr>
        <w:t>In this study,</w:t>
      </w:r>
      <w:r w:rsidR="00905B6A" w:rsidRPr="00E54F0A">
        <w:rPr>
          <w:rFonts w:ascii="Times New Roman" w:hAnsi="Times New Roman" w:cs="Times New Roman"/>
          <w:i/>
          <w:sz w:val="24"/>
          <w:szCs w:val="24"/>
        </w:rPr>
        <w:t xml:space="preserve"> </w:t>
      </w:r>
      <w:r w:rsidR="00905B6A" w:rsidRPr="00E54F0A">
        <w:rPr>
          <w:rFonts w:ascii="Times New Roman" w:hAnsi="Times New Roman" w:cs="Times New Roman"/>
          <w:i/>
          <w:sz w:val="24"/>
          <w:szCs w:val="24"/>
          <w:lang w:val="id-ID"/>
        </w:rPr>
        <w:t xml:space="preserve">the </w:t>
      </w:r>
      <w:r w:rsidR="00905B6A" w:rsidRPr="00E54F0A">
        <w:rPr>
          <w:rFonts w:ascii="Times New Roman" w:hAnsi="Times New Roman" w:cs="Times New Roman"/>
          <w:i/>
          <w:sz w:val="24"/>
          <w:szCs w:val="24"/>
        </w:rPr>
        <w:t>researcher employ</w:t>
      </w:r>
      <w:r w:rsidR="00905B6A" w:rsidRPr="00E54F0A">
        <w:rPr>
          <w:rFonts w:ascii="Times New Roman" w:hAnsi="Times New Roman" w:cs="Times New Roman"/>
          <w:i/>
          <w:sz w:val="24"/>
          <w:szCs w:val="24"/>
          <w:lang w:val="id-ID"/>
        </w:rPr>
        <w:t>ed</w:t>
      </w:r>
      <w:r w:rsidRPr="00E54F0A">
        <w:rPr>
          <w:rFonts w:ascii="Times New Roman" w:hAnsi="Times New Roman" w:cs="Times New Roman"/>
          <w:i/>
          <w:sz w:val="24"/>
          <w:szCs w:val="24"/>
        </w:rPr>
        <w:t xml:space="preserve"> quantitative research using a quasi-experimenta</w:t>
      </w:r>
      <w:r w:rsidR="00905B6A" w:rsidRPr="00E54F0A">
        <w:rPr>
          <w:rFonts w:ascii="Times New Roman" w:hAnsi="Times New Roman" w:cs="Times New Roman"/>
          <w:i/>
          <w:sz w:val="24"/>
          <w:szCs w:val="24"/>
        </w:rPr>
        <w:t>l approach</w:t>
      </w:r>
      <w:r w:rsidRPr="00E54F0A">
        <w:rPr>
          <w:rFonts w:ascii="Times New Roman" w:hAnsi="Times New Roman" w:cs="Times New Roman"/>
          <w:i/>
          <w:sz w:val="24"/>
          <w:szCs w:val="24"/>
        </w:rPr>
        <w:t>.</w:t>
      </w:r>
      <w:r w:rsidR="00905B6A" w:rsidRPr="00E54F0A">
        <w:rPr>
          <w:rFonts w:ascii="Times New Roman" w:hAnsi="Times New Roman" w:cs="Times New Roman"/>
          <w:i/>
          <w:sz w:val="24"/>
          <w:szCs w:val="24"/>
          <w:lang w:val="id-ID"/>
        </w:rPr>
        <w:t xml:space="preserve"> </w:t>
      </w:r>
      <w:r w:rsidRPr="00E54F0A">
        <w:rPr>
          <w:rFonts w:ascii="Times New Roman" w:hAnsi="Times New Roman" w:cs="Times New Roman"/>
          <w:i/>
          <w:sz w:val="24"/>
          <w:szCs w:val="24"/>
        </w:rPr>
        <w:t>Pre-test and post-test were</w:t>
      </w:r>
      <w:r w:rsidR="00FE779B" w:rsidRPr="00E54F0A">
        <w:rPr>
          <w:rFonts w:ascii="Times New Roman" w:hAnsi="Times New Roman" w:cs="Times New Roman"/>
          <w:i/>
          <w:sz w:val="24"/>
          <w:szCs w:val="24"/>
          <w:lang w:val="id-ID"/>
        </w:rPr>
        <w:t xml:space="preserve"> utilized as</w:t>
      </w:r>
      <w:r w:rsidR="00FE779B" w:rsidRPr="00E54F0A">
        <w:rPr>
          <w:rFonts w:ascii="Times New Roman" w:hAnsi="Times New Roman" w:cs="Times New Roman"/>
          <w:i/>
          <w:sz w:val="24"/>
          <w:szCs w:val="24"/>
        </w:rPr>
        <w:t xml:space="preserve"> the tests</w:t>
      </w:r>
      <w:r w:rsidRPr="00E54F0A">
        <w:rPr>
          <w:rFonts w:ascii="Times New Roman" w:hAnsi="Times New Roman" w:cs="Times New Roman"/>
          <w:i/>
          <w:sz w:val="24"/>
          <w:szCs w:val="24"/>
        </w:rPr>
        <w:t xml:space="preserve"> instruments.</w:t>
      </w:r>
      <w:r w:rsidR="00905B6A" w:rsidRPr="00E54F0A">
        <w:rPr>
          <w:rFonts w:ascii="Times New Roman" w:hAnsi="Times New Roman" w:cs="Times New Roman"/>
          <w:i/>
          <w:sz w:val="24"/>
          <w:szCs w:val="24"/>
          <w:lang w:val="id-ID"/>
        </w:rPr>
        <w:t xml:space="preserve"> </w:t>
      </w:r>
      <w:r w:rsidR="00FE779B" w:rsidRPr="00E54F0A">
        <w:rPr>
          <w:rFonts w:ascii="Times New Roman" w:hAnsi="Times New Roman" w:cs="Times New Roman"/>
          <w:i/>
          <w:sz w:val="24"/>
          <w:szCs w:val="24"/>
        </w:rPr>
        <w:t>Two classes</w:t>
      </w:r>
      <w:r w:rsidR="00FE779B" w:rsidRPr="00E54F0A">
        <w:rPr>
          <w:rFonts w:ascii="Times New Roman" w:hAnsi="Times New Roman" w:cs="Times New Roman"/>
          <w:i/>
          <w:sz w:val="24"/>
          <w:szCs w:val="24"/>
          <w:lang w:val="id-ID"/>
        </w:rPr>
        <w:t xml:space="preserve"> are</w:t>
      </w:r>
      <w:r w:rsidR="00FE779B" w:rsidRPr="00E54F0A">
        <w:rPr>
          <w:rFonts w:ascii="Times New Roman" w:hAnsi="Times New Roman" w:cs="Times New Roman"/>
          <w:i/>
          <w:sz w:val="24"/>
          <w:szCs w:val="24"/>
        </w:rPr>
        <w:t xml:space="preserve"> XI AK 1 and XI AK 2, each </w:t>
      </w:r>
      <w:r w:rsidR="00FE779B" w:rsidRPr="00E54F0A">
        <w:rPr>
          <w:rFonts w:ascii="Times New Roman" w:hAnsi="Times New Roman" w:cs="Times New Roman"/>
          <w:i/>
          <w:sz w:val="24"/>
          <w:szCs w:val="24"/>
          <w:lang w:val="id-ID"/>
        </w:rPr>
        <w:t>class consisted of</w:t>
      </w:r>
      <w:r w:rsidRPr="00E54F0A">
        <w:rPr>
          <w:rFonts w:ascii="Times New Roman" w:hAnsi="Times New Roman" w:cs="Times New Roman"/>
          <w:i/>
          <w:sz w:val="24"/>
          <w:szCs w:val="24"/>
        </w:rPr>
        <w:t xml:space="preserve"> 40 pupils, served as the sample.</w:t>
      </w:r>
      <w:r w:rsidR="00FE779B" w:rsidRPr="00E54F0A">
        <w:rPr>
          <w:rFonts w:ascii="Times New Roman" w:hAnsi="Times New Roman" w:cs="Times New Roman"/>
          <w:i/>
          <w:sz w:val="24"/>
          <w:szCs w:val="24"/>
          <w:lang w:val="id-ID"/>
        </w:rPr>
        <w:t xml:space="preserve"> </w:t>
      </w:r>
      <w:r w:rsidRPr="00E54F0A">
        <w:rPr>
          <w:rFonts w:ascii="Times New Roman" w:hAnsi="Times New Roman" w:cs="Times New Roman"/>
          <w:i/>
          <w:sz w:val="24"/>
          <w:szCs w:val="24"/>
        </w:rPr>
        <w:t>The evaluation of the test results places a strong emphasis on the students' ability to comprehend the text.</w:t>
      </w:r>
      <w:r w:rsidR="004B4603" w:rsidRPr="00E54F0A">
        <w:rPr>
          <w:rFonts w:ascii="Times New Roman" w:hAnsi="Times New Roman" w:cs="Times New Roman"/>
          <w:i/>
          <w:sz w:val="24"/>
          <w:szCs w:val="24"/>
          <w:lang w:val="id-ID"/>
        </w:rPr>
        <w:t xml:space="preserve"> </w:t>
      </w:r>
      <w:r w:rsidRPr="00E54F0A">
        <w:rPr>
          <w:rFonts w:ascii="Times New Roman" w:hAnsi="Times New Roman" w:cs="Times New Roman"/>
          <w:i/>
          <w:sz w:val="24"/>
          <w:szCs w:val="24"/>
        </w:rPr>
        <w:t>Data analysis utilizing the t-test formula and test analysis using the normality and homogeneity tests are both necessary.</w:t>
      </w:r>
      <w:r w:rsidR="00FE779B" w:rsidRPr="00E54F0A">
        <w:rPr>
          <w:rFonts w:ascii="Times New Roman" w:hAnsi="Times New Roman" w:cs="Times New Roman"/>
          <w:i/>
          <w:sz w:val="24"/>
          <w:szCs w:val="24"/>
          <w:lang w:val="id-ID"/>
        </w:rPr>
        <w:t xml:space="preserve"> </w:t>
      </w:r>
      <w:r w:rsidRPr="00E54F0A">
        <w:rPr>
          <w:rFonts w:ascii="Times New Roman" w:hAnsi="Times New Roman" w:cs="Times New Roman"/>
          <w:i/>
          <w:sz w:val="24"/>
          <w:szCs w:val="24"/>
        </w:rPr>
        <w:t>Pre-test scores for the experimental group and control group as a whole averaged 64.33 and 65.30, respectively.</w:t>
      </w:r>
      <w:r w:rsidR="00FE779B" w:rsidRPr="00E54F0A">
        <w:rPr>
          <w:rFonts w:ascii="Times New Roman" w:hAnsi="Times New Roman" w:cs="Times New Roman"/>
          <w:i/>
          <w:sz w:val="24"/>
          <w:szCs w:val="24"/>
          <w:lang w:val="id-ID"/>
        </w:rPr>
        <w:t xml:space="preserve"> </w:t>
      </w:r>
      <w:r w:rsidRPr="00E54F0A">
        <w:rPr>
          <w:rFonts w:ascii="Times New Roman" w:hAnsi="Times New Roman" w:cs="Times New Roman"/>
          <w:i/>
          <w:sz w:val="24"/>
          <w:szCs w:val="24"/>
        </w:rPr>
        <w:t xml:space="preserve">In contrast, the experimental group's post-test </w:t>
      </w:r>
      <w:r w:rsidR="00E54F0A" w:rsidRPr="00E54F0A">
        <w:rPr>
          <w:rFonts w:ascii="Times New Roman" w:hAnsi="Times New Roman" w:cs="Times New Roman"/>
          <w:i/>
          <w:sz w:val="24"/>
          <w:szCs w:val="24"/>
        </w:rPr>
        <w:t>scores were higher than</w:t>
      </w:r>
      <w:r w:rsidRPr="00E54F0A">
        <w:rPr>
          <w:rFonts w:ascii="Times New Roman" w:hAnsi="Times New Roman" w:cs="Times New Roman"/>
          <w:i/>
          <w:sz w:val="24"/>
          <w:szCs w:val="24"/>
        </w:rPr>
        <w:t xml:space="preserve"> the control group, coming in at 75.80 for the experimental group and 69.80 for the control group.</w:t>
      </w:r>
      <w:r w:rsidR="00FE779B" w:rsidRPr="00E54F0A">
        <w:rPr>
          <w:rFonts w:ascii="Times New Roman" w:hAnsi="Times New Roman" w:cs="Times New Roman"/>
          <w:i/>
          <w:sz w:val="24"/>
          <w:szCs w:val="24"/>
          <w:lang w:val="id-ID"/>
        </w:rPr>
        <w:t xml:space="preserve"> </w:t>
      </w:r>
      <w:r w:rsidRPr="00E54F0A">
        <w:rPr>
          <w:rFonts w:ascii="Times New Roman" w:hAnsi="Times New Roman" w:cs="Times New Roman"/>
          <w:i/>
          <w:sz w:val="24"/>
          <w:szCs w:val="24"/>
        </w:rPr>
        <w:t>It may be said that using Team Word Webbing in the classroom has a major impact on students' reading comprehension.</w:t>
      </w:r>
    </w:p>
    <w:p w:rsidR="00B52C73" w:rsidRPr="00E54F0A" w:rsidRDefault="00B52C73" w:rsidP="00B52C73">
      <w:pPr>
        <w:spacing w:after="0" w:line="240" w:lineRule="auto"/>
        <w:jc w:val="both"/>
        <w:rPr>
          <w:rFonts w:ascii="Times New Roman" w:eastAsia="Arial" w:hAnsi="Times New Roman" w:cs="Times New Roman"/>
          <w:b/>
          <w:i/>
          <w:sz w:val="24"/>
          <w:szCs w:val="24"/>
        </w:rPr>
      </w:pPr>
    </w:p>
    <w:p w:rsidR="00B52C73" w:rsidRPr="00E54F0A" w:rsidRDefault="00B52C73" w:rsidP="00B52C73">
      <w:pPr>
        <w:spacing w:after="0" w:line="240" w:lineRule="auto"/>
        <w:jc w:val="both"/>
        <w:rPr>
          <w:rFonts w:ascii="Times New Roman" w:eastAsia="Arial" w:hAnsi="Times New Roman" w:cs="Times New Roman"/>
          <w:bCs/>
          <w:i/>
          <w:iCs/>
          <w:sz w:val="24"/>
          <w:szCs w:val="24"/>
        </w:rPr>
      </w:pPr>
      <w:r w:rsidRPr="00E54F0A">
        <w:rPr>
          <w:rFonts w:ascii="Times New Roman" w:eastAsia="Arial" w:hAnsi="Times New Roman" w:cs="Times New Roman"/>
          <w:b/>
          <w:i/>
          <w:iCs/>
          <w:sz w:val="24"/>
          <w:szCs w:val="24"/>
        </w:rPr>
        <w:t xml:space="preserve">Keywords: </w:t>
      </w:r>
      <w:r w:rsidRPr="00E54F0A">
        <w:rPr>
          <w:rFonts w:ascii="Times New Roman" w:eastAsia="Arial" w:hAnsi="Times New Roman" w:cs="Times New Roman"/>
          <w:bCs/>
          <w:i/>
          <w:iCs/>
          <w:sz w:val="24"/>
          <w:szCs w:val="24"/>
        </w:rPr>
        <w:t xml:space="preserve">team word webbing, descriptive text, </w:t>
      </w:r>
      <w:r w:rsidR="00FE779B" w:rsidRPr="00E54F0A">
        <w:rPr>
          <w:rFonts w:ascii="Times New Roman" w:eastAsia="Arial" w:hAnsi="Times New Roman" w:cs="Times New Roman"/>
          <w:bCs/>
          <w:i/>
          <w:iCs/>
          <w:sz w:val="24"/>
          <w:szCs w:val="24"/>
        </w:rPr>
        <w:t>and quantitative</w:t>
      </w:r>
      <w:r w:rsidRPr="00E54F0A">
        <w:rPr>
          <w:rFonts w:ascii="Times New Roman" w:eastAsia="Arial" w:hAnsi="Times New Roman" w:cs="Times New Roman"/>
          <w:bCs/>
          <w:i/>
          <w:iCs/>
          <w:sz w:val="24"/>
          <w:szCs w:val="24"/>
        </w:rPr>
        <w:t xml:space="preserve"> research.</w:t>
      </w:r>
    </w:p>
    <w:p w:rsidR="00B52C73" w:rsidRPr="00E54F0A" w:rsidRDefault="00B52C73" w:rsidP="00B52C73">
      <w:pPr>
        <w:rPr>
          <w:rFonts w:ascii="Times New Roman" w:hAnsi="Times New Roman" w:cs="Times New Roman"/>
          <w:bCs/>
          <w:iCs/>
          <w:sz w:val="24"/>
          <w:szCs w:val="24"/>
        </w:rPr>
      </w:pPr>
    </w:p>
    <w:p w:rsidR="0029371C" w:rsidRPr="00E54F0A" w:rsidRDefault="00790D29" w:rsidP="00790D29">
      <w:pPr>
        <w:rPr>
          <w:rFonts w:ascii="Times New Roman" w:hAnsi="Times New Roman" w:cs="Times New Roman"/>
          <w:b/>
          <w:bCs/>
          <w:sz w:val="24"/>
          <w:szCs w:val="24"/>
        </w:rPr>
      </w:pPr>
      <w:r w:rsidRPr="00E54F0A">
        <w:rPr>
          <w:rFonts w:ascii="Times New Roman" w:hAnsi="Times New Roman" w:cs="Times New Roman"/>
          <w:b/>
          <w:bCs/>
          <w:sz w:val="24"/>
          <w:szCs w:val="24"/>
        </w:rPr>
        <w:t>I</w:t>
      </w:r>
      <w:r w:rsidR="006470B3" w:rsidRPr="00E54F0A">
        <w:rPr>
          <w:rFonts w:ascii="Times New Roman" w:hAnsi="Times New Roman" w:cs="Times New Roman"/>
          <w:b/>
          <w:bCs/>
          <w:sz w:val="24"/>
          <w:szCs w:val="24"/>
        </w:rPr>
        <w:t>NTRODUCTION</w:t>
      </w:r>
    </w:p>
    <w:p w:rsidR="00CA6728" w:rsidRPr="00E54F0A" w:rsidRDefault="00234A43" w:rsidP="00CA6728">
      <w:pPr>
        <w:spacing w:after="0" w:line="360" w:lineRule="auto"/>
        <w:ind w:firstLine="720"/>
        <w:jc w:val="both"/>
        <w:rPr>
          <w:rFonts w:ascii="Times New Roman" w:hAnsi="Times New Roman" w:cs="Times New Roman"/>
          <w:sz w:val="24"/>
          <w:szCs w:val="24"/>
          <w:lang w:val="id-ID"/>
        </w:rPr>
      </w:pPr>
      <w:r w:rsidRPr="00E54F0A">
        <w:rPr>
          <w:rFonts w:ascii="Times New Roman" w:hAnsi="Times New Roman" w:cs="Times New Roman"/>
          <w:sz w:val="24"/>
          <w:szCs w:val="24"/>
        </w:rPr>
        <w:t xml:space="preserve">Education is one area of life that the pandemic has affected, thus Indonesia's traditional (face-to-face in-class) educational system needs to switch to online learning, which can be accessed from any location at any time. </w:t>
      </w:r>
      <w:r w:rsidR="00ED6EEF" w:rsidRPr="00E54F0A">
        <w:rPr>
          <w:rFonts w:ascii="Times New Roman" w:hAnsi="Times New Roman" w:cs="Times New Roman"/>
          <w:sz w:val="24"/>
          <w:szCs w:val="24"/>
        </w:rPr>
        <w:t xml:space="preserve">This pandemic appears to be expediting the transition from the Industrial Revolution 4.0 to the Era of Society 5.0. This new </w:t>
      </w:r>
      <w:r w:rsidR="00ED6EEF" w:rsidRPr="00E54F0A">
        <w:rPr>
          <w:rFonts w:ascii="Times New Roman" w:hAnsi="Times New Roman" w:cs="Times New Roman"/>
          <w:sz w:val="24"/>
          <w:szCs w:val="24"/>
        </w:rPr>
        <w:lastRenderedPageBreak/>
        <w:t>technologically advanced civilization that was launched in 2019 has had a significant impact on Indonesia's education system. (Zulfikar Alimuddin, 2019) asserts that in the era of society 5.0, teachers must be more creative and dynamic in their classroom instruction.</w:t>
      </w:r>
      <w:r w:rsidR="00CA6728" w:rsidRPr="00E54F0A">
        <w:rPr>
          <w:rFonts w:ascii="Times New Roman" w:hAnsi="Times New Roman" w:cs="Times New Roman"/>
          <w:sz w:val="24"/>
          <w:szCs w:val="24"/>
        </w:rPr>
        <w:t xml:space="preserve"> Among them, educators downplay their function as purveyors of educational material and instead act as a catalyst for the development of students' creative abilities. </w:t>
      </w:r>
      <w:r w:rsidR="00CA6728" w:rsidRPr="00E54F0A">
        <w:rPr>
          <w:rFonts w:ascii="Times New Roman" w:hAnsi="Times New Roman" w:cs="Times New Roman"/>
          <w:sz w:val="24"/>
          <w:szCs w:val="24"/>
          <w:lang w:val="id-ID"/>
        </w:rPr>
        <w:t xml:space="preserve">Indonesia is one of </w:t>
      </w:r>
      <w:r w:rsidR="00CA6728" w:rsidRPr="00E54F0A">
        <w:rPr>
          <w:rFonts w:ascii="Times New Roman" w:hAnsi="Times New Roman" w:cs="Times New Roman"/>
          <w:sz w:val="24"/>
          <w:szCs w:val="24"/>
          <w:lang w:val="en-US"/>
        </w:rPr>
        <w:t xml:space="preserve"> the </w:t>
      </w:r>
      <w:r w:rsidR="00CA6728" w:rsidRPr="00E54F0A">
        <w:rPr>
          <w:rFonts w:ascii="Times New Roman" w:hAnsi="Times New Roman" w:cs="Times New Roman"/>
          <w:sz w:val="24"/>
          <w:szCs w:val="24"/>
          <w:lang w:val="id-ID"/>
        </w:rPr>
        <w:t>countr</w:t>
      </w:r>
      <w:r w:rsidR="00CA6728" w:rsidRPr="00E54F0A">
        <w:rPr>
          <w:rFonts w:ascii="Times New Roman" w:hAnsi="Times New Roman" w:cs="Times New Roman"/>
          <w:sz w:val="24"/>
          <w:szCs w:val="24"/>
          <w:lang w:val="en-US"/>
        </w:rPr>
        <w:t xml:space="preserve">ies </w:t>
      </w:r>
      <w:r w:rsidR="00CA6728" w:rsidRPr="00E54F0A">
        <w:rPr>
          <w:rFonts w:ascii="Times New Roman" w:hAnsi="Times New Roman" w:cs="Times New Roman"/>
          <w:sz w:val="24"/>
          <w:szCs w:val="24"/>
          <w:lang w:val="id-ID"/>
        </w:rPr>
        <w:t xml:space="preserve"> that uses English as a foreign</w:t>
      </w:r>
      <w:r w:rsidR="00CA6728" w:rsidRPr="00E54F0A">
        <w:rPr>
          <w:rFonts w:ascii="Times New Roman" w:hAnsi="Times New Roman" w:cs="Times New Roman"/>
          <w:sz w:val="24"/>
          <w:szCs w:val="24"/>
          <w:lang w:val="en-US"/>
        </w:rPr>
        <w:t xml:space="preserve"> language which covers </w:t>
      </w:r>
      <w:r w:rsidR="00CA6728" w:rsidRPr="00E54F0A">
        <w:rPr>
          <w:rFonts w:ascii="Times New Roman" w:hAnsi="Times New Roman" w:cs="Times New Roman"/>
          <w:sz w:val="24"/>
          <w:szCs w:val="24"/>
          <w:lang w:val="id-ID"/>
        </w:rPr>
        <w:t xml:space="preserve">four skill English language </w:t>
      </w:r>
      <w:r w:rsidR="00CA6728" w:rsidRPr="00E54F0A">
        <w:rPr>
          <w:rFonts w:ascii="Times New Roman" w:hAnsi="Times New Roman" w:cs="Times New Roman"/>
          <w:sz w:val="24"/>
          <w:szCs w:val="24"/>
          <w:lang w:val="en-US"/>
        </w:rPr>
        <w:t>such as s</w:t>
      </w:r>
      <w:r w:rsidR="00CA6728" w:rsidRPr="00E54F0A">
        <w:rPr>
          <w:rFonts w:ascii="Times New Roman" w:hAnsi="Times New Roman" w:cs="Times New Roman"/>
          <w:sz w:val="24"/>
          <w:szCs w:val="24"/>
          <w:lang w:val="id-ID"/>
        </w:rPr>
        <w:t xml:space="preserve">peaking, </w:t>
      </w:r>
      <w:r w:rsidR="00CA6728" w:rsidRPr="00E54F0A">
        <w:rPr>
          <w:rFonts w:ascii="Times New Roman" w:hAnsi="Times New Roman" w:cs="Times New Roman"/>
          <w:sz w:val="24"/>
          <w:szCs w:val="24"/>
          <w:lang w:val="en-US"/>
        </w:rPr>
        <w:t>l</w:t>
      </w:r>
      <w:r w:rsidR="00CA6728" w:rsidRPr="00E54F0A">
        <w:rPr>
          <w:rFonts w:ascii="Times New Roman" w:hAnsi="Times New Roman" w:cs="Times New Roman"/>
          <w:sz w:val="24"/>
          <w:szCs w:val="24"/>
          <w:lang w:val="id-ID"/>
        </w:rPr>
        <w:t xml:space="preserve">istening, </w:t>
      </w:r>
      <w:r w:rsidR="00CA6728" w:rsidRPr="00E54F0A">
        <w:rPr>
          <w:rFonts w:ascii="Times New Roman" w:hAnsi="Times New Roman" w:cs="Times New Roman"/>
          <w:sz w:val="24"/>
          <w:szCs w:val="24"/>
          <w:lang w:val="en-US"/>
        </w:rPr>
        <w:t>w</w:t>
      </w:r>
      <w:r w:rsidR="00CA6728" w:rsidRPr="00E54F0A">
        <w:rPr>
          <w:rFonts w:ascii="Times New Roman" w:hAnsi="Times New Roman" w:cs="Times New Roman"/>
          <w:sz w:val="24"/>
          <w:szCs w:val="24"/>
          <w:lang w:val="id-ID"/>
        </w:rPr>
        <w:t xml:space="preserve">riting, and </w:t>
      </w:r>
      <w:r w:rsidR="00CA6728" w:rsidRPr="00E54F0A">
        <w:rPr>
          <w:rFonts w:ascii="Times New Roman" w:hAnsi="Times New Roman" w:cs="Times New Roman"/>
          <w:sz w:val="24"/>
          <w:szCs w:val="24"/>
          <w:lang w:val="en-US"/>
        </w:rPr>
        <w:t>r</w:t>
      </w:r>
      <w:r w:rsidR="00CA6728" w:rsidRPr="00E54F0A">
        <w:rPr>
          <w:rFonts w:ascii="Times New Roman" w:hAnsi="Times New Roman" w:cs="Times New Roman"/>
          <w:sz w:val="24"/>
          <w:szCs w:val="24"/>
          <w:lang w:val="id-ID"/>
        </w:rPr>
        <w:t>eading.Reading is one of the language skills that should be mastered by the students.</w:t>
      </w:r>
    </w:p>
    <w:p w:rsidR="00E2109B" w:rsidRPr="00E54F0A" w:rsidRDefault="00E2109B" w:rsidP="00D13D91">
      <w:pPr>
        <w:spacing w:after="0" w:line="360" w:lineRule="auto"/>
        <w:ind w:firstLine="720"/>
        <w:jc w:val="both"/>
        <w:rPr>
          <w:rFonts w:ascii="Times New Roman" w:hAnsi="Times New Roman" w:cs="Times New Roman"/>
          <w:sz w:val="24"/>
          <w:szCs w:val="24"/>
          <w:lang w:val="en-US"/>
        </w:rPr>
      </w:pPr>
      <w:r w:rsidRPr="00E54F0A">
        <w:rPr>
          <w:rFonts w:ascii="Times New Roman" w:hAnsi="Times New Roman" w:cs="Times New Roman"/>
          <w:sz w:val="24"/>
          <w:szCs w:val="24"/>
          <w:lang w:val="id-ID"/>
        </w:rPr>
        <w:t>Reading is a great way to learn a lot from written books.All pupils who are learning a language should read regularly.</w:t>
      </w:r>
      <w:r w:rsidR="00B31045" w:rsidRPr="00E54F0A">
        <w:rPr>
          <w:rFonts w:ascii="Times New Roman" w:hAnsi="Times New Roman" w:cs="Times New Roman"/>
          <w:sz w:val="24"/>
          <w:szCs w:val="24"/>
          <w:lang w:val="en-US"/>
        </w:rPr>
        <w:t xml:space="preserve">(Kusdemir, et al., 2018) said that reading is an activity in which the reader starts out by perceiving, moves on to receiving information, and then proceeds to mentally comprehending. Reading has an impact on other language skills because it is one of the fundamental skills that must be learned. Today, practically all kids simply read without considering how to comprehend it. </w:t>
      </w:r>
      <w:r w:rsidR="00D13D91" w:rsidRPr="00E54F0A">
        <w:rPr>
          <w:rFonts w:ascii="Times New Roman" w:hAnsi="Times New Roman" w:cs="Times New Roman"/>
          <w:sz w:val="24"/>
          <w:szCs w:val="24"/>
          <w:lang w:val="en-US"/>
        </w:rPr>
        <w:t>In order to get better results from the learning process, students must read a lot and comprehend the reading material. Teaching reading to pupils can help them learn more effectively in a variety of subject areas.</w:t>
      </w:r>
    </w:p>
    <w:p w:rsidR="008D7AF5" w:rsidRPr="00E54F0A" w:rsidRDefault="008D7AF5" w:rsidP="00D13D91">
      <w:pPr>
        <w:spacing w:after="0" w:line="360" w:lineRule="auto"/>
        <w:ind w:firstLine="720"/>
        <w:jc w:val="both"/>
        <w:rPr>
          <w:rFonts w:ascii="Times New Roman" w:hAnsi="Times New Roman" w:cs="Times New Roman"/>
          <w:sz w:val="24"/>
          <w:szCs w:val="24"/>
          <w:lang w:val="en-US"/>
        </w:rPr>
      </w:pPr>
      <w:r w:rsidRPr="00E54F0A">
        <w:rPr>
          <w:rFonts w:ascii="Times New Roman" w:hAnsi="Times New Roman" w:cs="Times New Roman"/>
          <w:sz w:val="24"/>
          <w:szCs w:val="24"/>
          <w:lang w:val="en-US"/>
        </w:rPr>
        <w:t>In accordance with the 2013 curriculum, students at SMK Ma'arif NU 1 Purbolinggo should be able to: (1) Recognize the social purpose, generic structure, and linguistic future from various descriptive texts connected to persons, objects, and locations according to the situation. (2) Identify social purposes, generic structures, and language future in a variety of texts that describe people, things, and locations.</w:t>
      </w:r>
      <w:r w:rsidR="00A00B64" w:rsidRPr="00E54F0A">
        <w:rPr>
          <w:rFonts w:ascii="Times New Roman" w:hAnsi="Times New Roman" w:cs="Times New Roman"/>
          <w:sz w:val="24"/>
          <w:szCs w:val="24"/>
          <w:lang w:val="en-US"/>
        </w:rPr>
        <w:t xml:space="preserve"> (3) Write and speak basic descriptive texts about people, things, and locations using language that is appropriate for the context. </w:t>
      </w:r>
    </w:p>
    <w:p w:rsidR="00790D29" w:rsidRPr="00E54F0A" w:rsidRDefault="00790D29" w:rsidP="00790D29">
      <w:pPr>
        <w:spacing w:after="0" w:line="360" w:lineRule="auto"/>
        <w:ind w:firstLine="720"/>
        <w:jc w:val="both"/>
        <w:rPr>
          <w:rFonts w:ascii="Times New Roman" w:hAnsi="Times New Roman" w:cs="Times New Roman"/>
          <w:sz w:val="24"/>
          <w:szCs w:val="24"/>
          <w:lang w:val="en-US"/>
        </w:rPr>
      </w:pPr>
      <w:r w:rsidRPr="00E54F0A">
        <w:rPr>
          <w:rFonts w:ascii="Times New Roman" w:hAnsi="Times New Roman" w:cs="Times New Roman"/>
          <w:sz w:val="24"/>
          <w:szCs w:val="24"/>
          <w:lang w:val="en-US"/>
        </w:rPr>
        <w:t>A reading approach or strategy known as team word-webbing can help pupils build on what they already know about how concepts relate to a topic. The primary ideas, auxiliary ideas, and links that show how ideas relate to one another are provided by the team word-webbing process.</w:t>
      </w:r>
    </w:p>
    <w:p w:rsidR="006470B3" w:rsidRPr="00E54F0A" w:rsidRDefault="006470B3" w:rsidP="006470B3">
      <w:pPr>
        <w:pBdr>
          <w:top w:val="nil"/>
          <w:left w:val="nil"/>
          <w:bottom w:val="nil"/>
          <w:right w:val="nil"/>
          <w:between w:val="nil"/>
        </w:pBdr>
        <w:spacing w:after="0"/>
        <w:rPr>
          <w:rFonts w:ascii="Times New Roman" w:hAnsi="Times New Roman" w:cs="Times New Roman"/>
          <w:sz w:val="24"/>
          <w:szCs w:val="24"/>
          <w:lang w:val="en-US"/>
        </w:rPr>
      </w:pPr>
    </w:p>
    <w:p w:rsidR="00BB7F54" w:rsidRPr="00E54F0A" w:rsidRDefault="00790D29" w:rsidP="006470B3">
      <w:pPr>
        <w:pBdr>
          <w:top w:val="nil"/>
          <w:left w:val="nil"/>
          <w:bottom w:val="nil"/>
          <w:right w:val="nil"/>
          <w:between w:val="nil"/>
        </w:pBdr>
        <w:spacing w:after="0"/>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L</w:t>
      </w:r>
      <w:r w:rsidR="006470B3" w:rsidRPr="00E54F0A">
        <w:rPr>
          <w:rFonts w:ascii="Times New Roman" w:eastAsia="Arial" w:hAnsi="Times New Roman" w:cs="Times New Roman"/>
          <w:b/>
          <w:color w:val="000000"/>
          <w:sz w:val="24"/>
          <w:szCs w:val="24"/>
        </w:rPr>
        <w:t>ITERATURE REVIEW</w:t>
      </w:r>
    </w:p>
    <w:p w:rsidR="006470B3" w:rsidRPr="00E54F0A" w:rsidRDefault="006470B3" w:rsidP="006470B3">
      <w:pPr>
        <w:pBdr>
          <w:top w:val="nil"/>
          <w:left w:val="nil"/>
          <w:bottom w:val="nil"/>
          <w:right w:val="nil"/>
          <w:between w:val="nil"/>
        </w:pBdr>
        <w:spacing w:after="0"/>
        <w:rPr>
          <w:rFonts w:ascii="Times New Roman" w:eastAsia="Arial" w:hAnsi="Times New Roman" w:cs="Times New Roman"/>
          <w:b/>
          <w:color w:val="000000"/>
          <w:sz w:val="24"/>
          <w:szCs w:val="24"/>
        </w:rPr>
      </w:pPr>
    </w:p>
    <w:p w:rsidR="00BB7F54" w:rsidRPr="00E54F0A" w:rsidRDefault="00BB7F54" w:rsidP="00CA6728">
      <w:pPr>
        <w:jc w:val="both"/>
        <w:rPr>
          <w:rFonts w:ascii="Times New Roman" w:hAnsi="Times New Roman" w:cs="Times New Roman"/>
          <w:b/>
          <w:bCs/>
          <w:sz w:val="24"/>
          <w:szCs w:val="24"/>
        </w:rPr>
      </w:pPr>
      <w:r w:rsidRPr="00E54F0A">
        <w:rPr>
          <w:rFonts w:ascii="Times New Roman" w:hAnsi="Times New Roman" w:cs="Times New Roman"/>
          <w:b/>
          <w:bCs/>
          <w:sz w:val="24"/>
          <w:szCs w:val="24"/>
        </w:rPr>
        <w:t>Previous studies</w:t>
      </w:r>
    </w:p>
    <w:p w:rsidR="00790D29" w:rsidRPr="00E54F0A" w:rsidRDefault="00351788" w:rsidP="00C962B5">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 xml:space="preserve">The first study was done by Saiful Anwar (2017). In his study titled "The Effectiveness of Using Team Word Webbing Toward Students' Reading Comprehension in News Item Text at The Tenth Gradeof Terpadu AL-Anwar Trenggalek in The Academic Year of 2017/2018," Saiful Anwar examined the effectiveness of team word webbing in helping students read </w:t>
      </w:r>
      <w:r w:rsidRPr="00E54F0A">
        <w:rPr>
          <w:rFonts w:ascii="Times New Roman" w:hAnsi="Times New Roman" w:cs="Times New Roman"/>
          <w:sz w:val="24"/>
          <w:szCs w:val="24"/>
        </w:rPr>
        <w:lastRenderedPageBreak/>
        <w:t xml:space="preserve">news item texts. Then, the effects of team word webbing on the reading comprehension skills of first-year students at SMAN Plus Riau were examined in the second study by (Monica &amp; Delfi S, 2016). Next, </w:t>
      </w:r>
      <w:r w:rsidR="00BB7F54" w:rsidRPr="00E54F0A">
        <w:rPr>
          <w:rFonts w:ascii="Times New Roman" w:hAnsi="Times New Roman" w:cs="Times New Roman"/>
          <w:sz w:val="24"/>
          <w:szCs w:val="24"/>
        </w:rPr>
        <w:t>t</w:t>
      </w:r>
      <w:r w:rsidRPr="00E54F0A">
        <w:rPr>
          <w:rFonts w:ascii="Times New Roman" w:hAnsi="Times New Roman" w:cs="Times New Roman"/>
          <w:sz w:val="24"/>
          <w:szCs w:val="24"/>
        </w:rPr>
        <w:t xml:space="preserve">he third study, "Using Team Word-Webbing </w:t>
      </w:r>
      <w:r w:rsidR="00BB7F54" w:rsidRPr="00E54F0A">
        <w:rPr>
          <w:rFonts w:ascii="Times New Roman" w:hAnsi="Times New Roman" w:cs="Times New Roman"/>
          <w:sz w:val="24"/>
          <w:szCs w:val="24"/>
        </w:rPr>
        <w:t>t</w:t>
      </w:r>
      <w:r w:rsidRPr="00E54F0A">
        <w:rPr>
          <w:rFonts w:ascii="Times New Roman" w:hAnsi="Times New Roman" w:cs="Times New Roman"/>
          <w:sz w:val="24"/>
          <w:szCs w:val="24"/>
        </w:rPr>
        <w:t xml:space="preserve">o </w:t>
      </w:r>
      <w:r w:rsidR="00BB7F54" w:rsidRPr="00E54F0A">
        <w:rPr>
          <w:rFonts w:ascii="Times New Roman" w:hAnsi="Times New Roman" w:cs="Times New Roman"/>
          <w:sz w:val="24"/>
          <w:szCs w:val="24"/>
        </w:rPr>
        <w:t>i</w:t>
      </w:r>
      <w:r w:rsidRPr="00E54F0A">
        <w:rPr>
          <w:rFonts w:ascii="Times New Roman" w:hAnsi="Times New Roman" w:cs="Times New Roman"/>
          <w:sz w:val="24"/>
          <w:szCs w:val="24"/>
        </w:rPr>
        <w:t xml:space="preserve">ncrease </w:t>
      </w:r>
      <w:r w:rsidR="00BB7F54" w:rsidRPr="00E54F0A">
        <w:rPr>
          <w:rFonts w:ascii="Times New Roman" w:hAnsi="Times New Roman" w:cs="Times New Roman"/>
          <w:sz w:val="24"/>
          <w:szCs w:val="24"/>
        </w:rPr>
        <w:t>t</w:t>
      </w:r>
      <w:r w:rsidRPr="00E54F0A">
        <w:rPr>
          <w:rFonts w:ascii="Times New Roman" w:hAnsi="Times New Roman" w:cs="Times New Roman"/>
          <w:sz w:val="24"/>
          <w:szCs w:val="24"/>
        </w:rPr>
        <w:t xml:space="preserve">he </w:t>
      </w:r>
      <w:r w:rsidR="00BB7F54" w:rsidRPr="00E54F0A">
        <w:rPr>
          <w:rFonts w:ascii="Times New Roman" w:hAnsi="Times New Roman" w:cs="Times New Roman"/>
          <w:sz w:val="24"/>
          <w:szCs w:val="24"/>
        </w:rPr>
        <w:t>f</w:t>
      </w:r>
      <w:r w:rsidRPr="00E54F0A">
        <w:rPr>
          <w:rFonts w:ascii="Times New Roman" w:hAnsi="Times New Roman" w:cs="Times New Roman"/>
          <w:sz w:val="24"/>
          <w:szCs w:val="24"/>
        </w:rPr>
        <w:t>irst</w:t>
      </w:r>
      <w:r w:rsidR="00BB7F54" w:rsidRPr="00E54F0A">
        <w:rPr>
          <w:rFonts w:ascii="Times New Roman" w:hAnsi="Times New Roman" w:cs="Times New Roman"/>
          <w:sz w:val="24"/>
          <w:szCs w:val="24"/>
        </w:rPr>
        <w:t xml:space="preserve"> g</w:t>
      </w:r>
      <w:r w:rsidRPr="00E54F0A">
        <w:rPr>
          <w:rFonts w:ascii="Times New Roman" w:hAnsi="Times New Roman" w:cs="Times New Roman"/>
          <w:sz w:val="24"/>
          <w:szCs w:val="24"/>
        </w:rPr>
        <w:t xml:space="preserve">rade </w:t>
      </w:r>
      <w:r w:rsidR="00BB7F54" w:rsidRPr="00E54F0A">
        <w:rPr>
          <w:rFonts w:ascii="Times New Roman" w:hAnsi="Times New Roman" w:cs="Times New Roman"/>
          <w:sz w:val="24"/>
          <w:szCs w:val="24"/>
        </w:rPr>
        <w:t>s</w:t>
      </w:r>
      <w:r w:rsidRPr="00E54F0A">
        <w:rPr>
          <w:rFonts w:ascii="Times New Roman" w:hAnsi="Times New Roman" w:cs="Times New Roman"/>
          <w:sz w:val="24"/>
          <w:szCs w:val="24"/>
        </w:rPr>
        <w:t xml:space="preserve">tudents' </w:t>
      </w:r>
      <w:r w:rsidR="00BB7F54" w:rsidRPr="00E54F0A">
        <w:rPr>
          <w:rFonts w:ascii="Times New Roman" w:hAnsi="Times New Roman" w:cs="Times New Roman"/>
          <w:sz w:val="24"/>
          <w:szCs w:val="24"/>
        </w:rPr>
        <w:t>v</w:t>
      </w:r>
      <w:r w:rsidRPr="00E54F0A">
        <w:rPr>
          <w:rFonts w:ascii="Times New Roman" w:hAnsi="Times New Roman" w:cs="Times New Roman"/>
          <w:sz w:val="24"/>
          <w:szCs w:val="24"/>
        </w:rPr>
        <w:t>ocabulary At MTsN BINAMU JENEPONTO," was carried out by Ummi Kalsum (Ummi Kalsum, 2017).</w:t>
      </w:r>
    </w:p>
    <w:p w:rsidR="00351788" w:rsidRPr="00E54F0A" w:rsidRDefault="00351788" w:rsidP="00351788">
      <w:pPr>
        <w:jc w:val="both"/>
        <w:rPr>
          <w:rFonts w:ascii="Times New Roman" w:hAnsi="Times New Roman" w:cs="Times New Roman"/>
          <w:sz w:val="24"/>
          <w:szCs w:val="24"/>
        </w:rPr>
      </w:pPr>
    </w:p>
    <w:p w:rsidR="00BB7F54" w:rsidRPr="00E54F0A" w:rsidRDefault="00BB7F54" w:rsidP="00351788">
      <w:pPr>
        <w:jc w:val="both"/>
        <w:rPr>
          <w:rFonts w:ascii="Times New Roman" w:hAnsi="Times New Roman" w:cs="Times New Roman"/>
          <w:b/>
          <w:bCs/>
          <w:sz w:val="24"/>
          <w:szCs w:val="24"/>
        </w:rPr>
      </w:pPr>
      <w:r w:rsidRPr="00E54F0A">
        <w:rPr>
          <w:rFonts w:ascii="Times New Roman" w:hAnsi="Times New Roman" w:cs="Times New Roman"/>
          <w:b/>
          <w:bCs/>
          <w:sz w:val="24"/>
          <w:szCs w:val="24"/>
        </w:rPr>
        <w:t>Reading comprehension</w:t>
      </w:r>
    </w:p>
    <w:p w:rsidR="00351788" w:rsidRPr="00E54F0A" w:rsidRDefault="00351788" w:rsidP="00C962B5">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Reading is a talent that takes a long time to develop, according to Elin (2016). One of the fundamental abilities for learning a language is reading. It is inextricably linked to other language acquisition abilities outside writing, speaking, and listening (Nanda in NB Abdul: 2018).</w:t>
      </w:r>
      <w:r w:rsidR="00BB7F54" w:rsidRPr="00E54F0A">
        <w:rPr>
          <w:rFonts w:ascii="Times New Roman" w:hAnsi="Times New Roman" w:cs="Times New Roman"/>
          <w:sz w:val="24"/>
          <w:szCs w:val="24"/>
        </w:rPr>
        <w:t xml:space="preserve">  Iftanti (2015) asserts that reading is a challenging form of communication and that a variety of textual, contextual, and reader-based aspects contribute to comprehension.</w:t>
      </w:r>
      <w:r w:rsidR="00054051" w:rsidRPr="00E54F0A">
        <w:rPr>
          <w:rFonts w:ascii="Times New Roman" w:hAnsi="Times New Roman" w:cs="Times New Roman"/>
          <w:sz w:val="24"/>
          <w:szCs w:val="24"/>
        </w:rPr>
        <w:t xml:space="preserve"> Additionally, reading is the process of extracting meaning from the text, according to Solikhah (2015) in their definition. Reading comprehension, in Woolley's (2011) definition, is the process of deriving meaning from text.</w:t>
      </w:r>
    </w:p>
    <w:p w:rsidR="00CA6728" w:rsidRPr="00E54F0A" w:rsidRDefault="00CA6728" w:rsidP="00CA6728">
      <w:pPr>
        <w:jc w:val="both"/>
        <w:rPr>
          <w:rFonts w:ascii="Times New Roman" w:hAnsi="Times New Roman" w:cs="Times New Roman"/>
          <w:b/>
          <w:bCs/>
          <w:sz w:val="24"/>
          <w:szCs w:val="24"/>
        </w:rPr>
      </w:pPr>
    </w:p>
    <w:p w:rsidR="00D3788A" w:rsidRPr="00E54F0A" w:rsidRDefault="00D3788A" w:rsidP="00CA6728">
      <w:pPr>
        <w:jc w:val="both"/>
        <w:rPr>
          <w:rFonts w:ascii="Times New Roman" w:hAnsi="Times New Roman" w:cs="Times New Roman"/>
          <w:b/>
          <w:bCs/>
          <w:sz w:val="24"/>
          <w:szCs w:val="24"/>
        </w:rPr>
      </w:pPr>
      <w:r w:rsidRPr="00E54F0A">
        <w:rPr>
          <w:rFonts w:ascii="Times New Roman" w:hAnsi="Times New Roman" w:cs="Times New Roman"/>
          <w:b/>
          <w:bCs/>
          <w:sz w:val="24"/>
          <w:szCs w:val="24"/>
        </w:rPr>
        <w:t>Strategy in teaching reading</w:t>
      </w:r>
    </w:p>
    <w:p w:rsidR="00C962B5" w:rsidRPr="00E54F0A" w:rsidRDefault="00D3788A" w:rsidP="000405D2">
      <w:pPr>
        <w:pBdr>
          <w:top w:val="nil"/>
          <w:left w:val="nil"/>
          <w:bottom w:val="nil"/>
          <w:right w:val="nil"/>
          <w:between w:val="nil"/>
        </w:pBdr>
        <w:spacing w:after="0" w:line="360" w:lineRule="auto"/>
        <w:ind w:firstLine="567"/>
        <w:jc w:val="both"/>
        <w:rPr>
          <w:rFonts w:ascii="Times New Roman" w:eastAsia="Arial" w:hAnsi="Times New Roman" w:cs="Times New Roman"/>
          <w:color w:val="000000"/>
          <w:sz w:val="24"/>
          <w:szCs w:val="24"/>
        </w:rPr>
      </w:pPr>
      <w:r w:rsidRPr="00E54F0A">
        <w:rPr>
          <w:rFonts w:ascii="Times New Roman" w:hAnsi="Times New Roman" w:cs="Times New Roman"/>
          <w:sz w:val="24"/>
          <w:szCs w:val="24"/>
        </w:rPr>
        <w:t xml:space="preserve">There are three reading techniques that are now exclusively known, according to Rustan (2010).They involve scanning, grouping, and semantic mapping. Then, Harmer (2010), </w:t>
      </w:r>
      <w:r w:rsidR="00C962B5" w:rsidRPr="00E54F0A">
        <w:rPr>
          <w:rFonts w:ascii="Times New Roman" w:hAnsi="Times New Roman" w:cs="Times New Roman"/>
          <w:sz w:val="24"/>
          <w:szCs w:val="24"/>
        </w:rPr>
        <w:t>give</w:t>
      </w:r>
      <w:r w:rsidRPr="00E54F0A">
        <w:rPr>
          <w:rFonts w:ascii="Times New Roman" w:hAnsi="Times New Roman" w:cs="Times New Roman"/>
          <w:sz w:val="24"/>
          <w:szCs w:val="24"/>
        </w:rPr>
        <w:t xml:space="preserve"> six fundamental justifications for teaching readin</w:t>
      </w:r>
      <w:r w:rsidR="00C962B5" w:rsidRPr="00E54F0A">
        <w:rPr>
          <w:rFonts w:ascii="Times New Roman" w:hAnsi="Times New Roman" w:cs="Times New Roman"/>
          <w:sz w:val="24"/>
          <w:szCs w:val="24"/>
        </w:rPr>
        <w:t xml:space="preserve">g. (1) </w:t>
      </w:r>
      <w:r w:rsidR="00C962B5" w:rsidRPr="00E54F0A">
        <w:rPr>
          <w:rFonts w:ascii="Times New Roman" w:eastAsia="Arial" w:hAnsi="Times New Roman" w:cs="Times New Roman"/>
          <w:color w:val="000000"/>
          <w:sz w:val="24"/>
          <w:szCs w:val="24"/>
        </w:rPr>
        <w:t>Reading is not a passive skill. (2) Students need to be engaged with what they are reading. (3) Students should be encouraged to respond the content of reading text. (4) Prediction is a major factor in reading. (5) Teaching reading is matching the task to the topic. (6) The good teachers exploit reading texts to the full.</w:t>
      </w:r>
    </w:p>
    <w:p w:rsidR="00C962B5" w:rsidRPr="00E54F0A" w:rsidRDefault="00C962B5" w:rsidP="00C962B5">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p>
    <w:p w:rsidR="00C962B5" w:rsidRPr="00E54F0A" w:rsidRDefault="00C962B5" w:rsidP="00C962B5">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Team Word-Webbing</w:t>
      </w:r>
    </w:p>
    <w:p w:rsidR="000405D2" w:rsidRPr="00E54F0A" w:rsidRDefault="003857B6" w:rsidP="000405D2">
      <w:pPr>
        <w:pBdr>
          <w:top w:val="nil"/>
          <w:left w:val="nil"/>
          <w:bottom w:val="nil"/>
          <w:right w:val="nil"/>
          <w:between w:val="nil"/>
        </w:pBdr>
        <w:spacing w:after="0" w:line="360" w:lineRule="auto"/>
        <w:ind w:firstLine="567"/>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The webbing technique, according to Cryer in Budiarjo et al. (2012), can also relate to mind maps. It is a method for liberating the mind from the limited, conventional perspective from which it has been viewing a problem or issue.Furthermore, "Webbing is often used to arrange thoughts and material on a topic," claims Starko (2010)Webbing is a learning method that students might apply in the learning process, according to Cooper (2009).</w:t>
      </w:r>
    </w:p>
    <w:p w:rsidR="00C962B5" w:rsidRPr="00E54F0A" w:rsidRDefault="003857B6" w:rsidP="000405D2">
      <w:pPr>
        <w:pBdr>
          <w:top w:val="nil"/>
          <w:left w:val="nil"/>
          <w:bottom w:val="nil"/>
          <w:right w:val="nil"/>
          <w:between w:val="nil"/>
        </w:pBdr>
        <w:spacing w:after="0" w:line="360" w:lineRule="auto"/>
        <w:ind w:firstLine="567"/>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 xml:space="preserve">Team word-webbing is beneficial for teaching reading. Harmer (2002) lists the following benefits of a group or team. (1) It significantly increases the quantity of chatting for </w:t>
      </w:r>
      <w:r w:rsidRPr="00E54F0A">
        <w:rPr>
          <w:rFonts w:ascii="Times New Roman" w:eastAsia="Arial" w:hAnsi="Times New Roman" w:cs="Times New Roman"/>
          <w:color w:val="000000"/>
          <w:sz w:val="24"/>
          <w:szCs w:val="24"/>
        </w:rPr>
        <w:lastRenderedPageBreak/>
        <w:t xml:space="preserve">individual pupils, similar to pairwork. (2) Personal connections are typically less difficult in group projects than they are in pair work since there are more individuals involved. There is also a larger likelihood of varying viewpoints and contributions than in pairwork. (3) It promotes broader cooperation and negotiation skills than pairwork while being more private than work that is presented to the class as a whole. (4) </w:t>
      </w:r>
      <w:r w:rsidR="000405D2" w:rsidRPr="00E54F0A">
        <w:rPr>
          <w:rFonts w:ascii="Times New Roman" w:eastAsia="Arial" w:hAnsi="Times New Roman" w:cs="Times New Roman"/>
          <w:color w:val="000000"/>
          <w:sz w:val="24"/>
          <w:szCs w:val="24"/>
        </w:rPr>
        <w:t>It promotes learner autonomy by giving students the freedom to choose their own actions in the group without the teacher directing them what to do. (5) Compared to a whole-class or pairwork setting, some students can choose their level of participation more easily.</w:t>
      </w:r>
    </w:p>
    <w:p w:rsidR="00D3788A" w:rsidRPr="00E54F0A" w:rsidRDefault="00D3788A" w:rsidP="000405D2">
      <w:pPr>
        <w:jc w:val="both"/>
        <w:rPr>
          <w:rFonts w:ascii="Times New Roman" w:hAnsi="Times New Roman" w:cs="Times New Roman"/>
          <w:sz w:val="24"/>
          <w:szCs w:val="24"/>
        </w:rPr>
      </w:pPr>
    </w:p>
    <w:p w:rsidR="000405D2" w:rsidRPr="00E54F0A" w:rsidRDefault="000405D2" w:rsidP="000405D2">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Teaching reading using team word webbing</w:t>
      </w:r>
    </w:p>
    <w:p w:rsidR="000405D2" w:rsidRPr="00E54F0A" w:rsidRDefault="000405D2" w:rsidP="006470B3">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 xml:space="preserve">The researcher modified the team word webbing procedure as follows for this study. (1) The students are divided into six groups, with five students in each group. (2) Each group receives a piece of graph paper, and each person uses a different colour of pen. (3) The major theme or keyword text </w:t>
      </w:r>
      <w:r w:rsidR="006470B3" w:rsidRPr="00E54F0A">
        <w:rPr>
          <w:rFonts w:ascii="Times New Roman" w:hAnsi="Times New Roman" w:cs="Times New Roman"/>
          <w:sz w:val="24"/>
          <w:szCs w:val="24"/>
        </w:rPr>
        <w:t>are</w:t>
      </w:r>
      <w:r w:rsidRPr="00E54F0A">
        <w:rPr>
          <w:rFonts w:ascii="Times New Roman" w:hAnsi="Times New Roman" w:cs="Times New Roman"/>
          <w:sz w:val="24"/>
          <w:szCs w:val="24"/>
        </w:rPr>
        <w:t xml:space="preserve"> written in the centre of the graph paper, and the students </w:t>
      </w:r>
      <w:r w:rsidR="006470B3" w:rsidRPr="00E54F0A">
        <w:rPr>
          <w:rFonts w:ascii="Times New Roman" w:hAnsi="Times New Roman" w:cs="Times New Roman"/>
          <w:sz w:val="24"/>
          <w:szCs w:val="24"/>
        </w:rPr>
        <w:t>are</w:t>
      </w:r>
      <w:r w:rsidRPr="00E54F0A">
        <w:rPr>
          <w:rFonts w:ascii="Times New Roman" w:hAnsi="Times New Roman" w:cs="Times New Roman"/>
          <w:sz w:val="24"/>
          <w:szCs w:val="24"/>
        </w:rPr>
        <w:t xml:space="preserve"> required to write some words in accordance with the main topic based on the text.Students later add terms that relate to the subject.</w:t>
      </w:r>
      <w:r w:rsidR="006470B3" w:rsidRPr="00E54F0A">
        <w:rPr>
          <w:rFonts w:ascii="Times New Roman" w:hAnsi="Times New Roman" w:cs="Times New Roman"/>
          <w:sz w:val="24"/>
          <w:szCs w:val="24"/>
        </w:rPr>
        <w:t xml:space="preserve"> (4) The students use bridges to create web-like webbing within a word.They have to concentrate on their writing because it was all about the descriptive content. (5) The major concepts of descriptive texts are located by the students, who then write them down on paper. (6) The students collect their works.</w:t>
      </w:r>
    </w:p>
    <w:p w:rsidR="006470B3" w:rsidRPr="00E54F0A" w:rsidRDefault="006470B3" w:rsidP="006470B3">
      <w:pPr>
        <w:spacing w:after="0" w:line="360" w:lineRule="auto"/>
        <w:contextualSpacing/>
        <w:jc w:val="both"/>
        <w:rPr>
          <w:rFonts w:ascii="Times New Roman" w:hAnsi="Times New Roman" w:cs="Times New Roman"/>
          <w:sz w:val="24"/>
          <w:szCs w:val="24"/>
        </w:rPr>
      </w:pPr>
    </w:p>
    <w:p w:rsidR="006470B3" w:rsidRPr="00E54F0A" w:rsidRDefault="006470B3" w:rsidP="006470B3">
      <w:pPr>
        <w:spacing w:after="0" w:line="360" w:lineRule="auto"/>
        <w:contextualSpacing/>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Descriptive Text</w:t>
      </w:r>
    </w:p>
    <w:p w:rsidR="00AE63D9" w:rsidRPr="00E54F0A" w:rsidRDefault="006470B3" w:rsidP="00AE63D9">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According to Jonathan, a descriptive writing is about providing details about actual items, such as people, things, landscapes, and so forth (Jonathan, 2013).</w:t>
      </w:r>
      <w:r w:rsidR="00227580" w:rsidRPr="00E54F0A">
        <w:rPr>
          <w:rFonts w:ascii="Times New Roman" w:hAnsi="Times New Roman" w:cs="Times New Roman"/>
          <w:sz w:val="24"/>
          <w:szCs w:val="24"/>
        </w:rPr>
        <w:t>Additionally, according to Priyana (2008), a descriptive text is a type of literature that outlines specifics in order to provide readers a clear picture of a person, location, item, or event.Its social goal is to provide exact knowledge about a person, place, or item (Wardiman et. al., 2008).  Hence, writing a description involves using words to convey sensory sensations and visual images.A description is a type of writing that can be used to enlighten readers about the appearance of something or someone or to persuade them to adopt the author's point of view.</w:t>
      </w:r>
    </w:p>
    <w:p w:rsidR="00AE63D9" w:rsidRPr="00E54F0A" w:rsidRDefault="00AE63D9" w:rsidP="00AE63D9">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The goal of the descriptive text, according to Febriani (2011), is to encourage the reader to visualize themselves as a part of the story in order to enjoy and learn from it.To describe something, someone, a place, an animal, or a plant species is typically the goal of descriptive language.</w:t>
      </w:r>
    </w:p>
    <w:p w:rsidR="00AE63D9" w:rsidRPr="00E54F0A" w:rsidRDefault="00227580" w:rsidP="00AE63D9">
      <w:pPr>
        <w:spacing w:after="0" w:line="360" w:lineRule="auto"/>
        <w:ind w:firstLine="567"/>
        <w:contextualSpacing/>
        <w:jc w:val="both"/>
        <w:rPr>
          <w:rFonts w:ascii="Times New Roman" w:eastAsia="Arial" w:hAnsi="Times New Roman" w:cs="Times New Roman"/>
          <w:color w:val="000000"/>
          <w:sz w:val="24"/>
          <w:szCs w:val="24"/>
        </w:rPr>
      </w:pPr>
      <w:r w:rsidRPr="00E54F0A">
        <w:rPr>
          <w:rFonts w:ascii="Times New Roman" w:hAnsi="Times New Roman" w:cs="Times New Roman"/>
          <w:sz w:val="24"/>
          <w:szCs w:val="24"/>
        </w:rPr>
        <w:lastRenderedPageBreak/>
        <w:t xml:space="preserve">The generic structure of descriptive text, according to Siahaan and Sinoda (2008), consists of the following. (1) </w:t>
      </w:r>
      <w:r w:rsidRPr="00E54F0A">
        <w:rPr>
          <w:rFonts w:ascii="Times New Roman" w:eastAsia="Arial" w:hAnsi="Times New Roman" w:cs="Times New Roman"/>
          <w:color w:val="000000"/>
          <w:sz w:val="24"/>
          <w:szCs w:val="24"/>
        </w:rPr>
        <w:t xml:space="preserve">Identification: identifies phenomenon to be described. (2) Description: To describe a particular person, place, or thing. Then, Hammond in Mursyid (2006) noted that there are only a few linguistic characteristics of descriptive text, including: (1) focusing on specific participants, (2) </w:t>
      </w:r>
      <w:r w:rsidR="00AE63D9" w:rsidRPr="00E54F0A">
        <w:rPr>
          <w:rFonts w:ascii="Times New Roman" w:eastAsia="Arial" w:hAnsi="Times New Roman" w:cs="Times New Roman"/>
          <w:color w:val="000000"/>
          <w:sz w:val="24"/>
          <w:szCs w:val="24"/>
        </w:rPr>
        <w:t>u</w:t>
      </w:r>
      <w:r w:rsidRPr="00E54F0A">
        <w:rPr>
          <w:rFonts w:ascii="Times New Roman" w:eastAsia="Arial" w:hAnsi="Times New Roman" w:cs="Times New Roman"/>
          <w:color w:val="000000"/>
          <w:sz w:val="24"/>
          <w:szCs w:val="24"/>
        </w:rPr>
        <w:t xml:space="preserve">sing simple present tense, (3) </w:t>
      </w:r>
      <w:r w:rsidR="00AE63D9" w:rsidRPr="00E54F0A">
        <w:rPr>
          <w:rFonts w:ascii="Times New Roman" w:eastAsia="Arial" w:hAnsi="Times New Roman" w:cs="Times New Roman"/>
          <w:color w:val="000000"/>
          <w:sz w:val="24"/>
          <w:szCs w:val="24"/>
        </w:rPr>
        <w:t>using</w:t>
      </w:r>
      <w:r w:rsidRPr="00E54F0A">
        <w:rPr>
          <w:rFonts w:ascii="Times New Roman" w:eastAsia="Arial" w:hAnsi="Times New Roman" w:cs="Times New Roman"/>
          <w:color w:val="000000"/>
          <w:sz w:val="24"/>
          <w:szCs w:val="24"/>
        </w:rPr>
        <w:t xml:space="preserve"> the detailed noun phrase</w:t>
      </w:r>
      <w:r w:rsidR="00AE63D9" w:rsidRPr="00E54F0A">
        <w:rPr>
          <w:rFonts w:ascii="Times New Roman" w:eastAsia="Arial" w:hAnsi="Times New Roman" w:cs="Times New Roman"/>
          <w:color w:val="000000"/>
          <w:sz w:val="24"/>
          <w:szCs w:val="24"/>
        </w:rPr>
        <w:t>, (4) using action verbs, (5) using of adverbial relating verbs, and (6) using figurative language.</w:t>
      </w:r>
    </w:p>
    <w:p w:rsidR="00B52C73" w:rsidRPr="00E54F0A" w:rsidRDefault="00B52C73" w:rsidP="00AE63D9">
      <w:pPr>
        <w:spacing w:after="0" w:line="360" w:lineRule="auto"/>
        <w:contextualSpacing/>
        <w:jc w:val="both"/>
        <w:rPr>
          <w:rFonts w:ascii="Times New Roman" w:eastAsia="Arial" w:hAnsi="Times New Roman" w:cs="Times New Roman"/>
          <w:b/>
          <w:bCs/>
          <w:color w:val="000000"/>
          <w:sz w:val="24"/>
          <w:szCs w:val="24"/>
        </w:rPr>
      </w:pPr>
    </w:p>
    <w:p w:rsidR="00AE63D9" w:rsidRPr="00E54F0A" w:rsidRDefault="00AE63D9" w:rsidP="00AE63D9">
      <w:pPr>
        <w:spacing w:after="0" w:line="360" w:lineRule="auto"/>
        <w:contextualSpacing/>
        <w:jc w:val="both"/>
        <w:rPr>
          <w:rFonts w:ascii="Times New Roman" w:eastAsia="Arial" w:hAnsi="Times New Roman" w:cs="Times New Roman"/>
          <w:b/>
          <w:bCs/>
          <w:color w:val="000000"/>
          <w:sz w:val="24"/>
          <w:szCs w:val="24"/>
        </w:rPr>
      </w:pPr>
      <w:r w:rsidRPr="00E54F0A">
        <w:rPr>
          <w:rFonts w:ascii="Times New Roman" w:eastAsia="Arial" w:hAnsi="Times New Roman" w:cs="Times New Roman"/>
          <w:b/>
          <w:bCs/>
          <w:color w:val="000000"/>
          <w:sz w:val="24"/>
          <w:szCs w:val="24"/>
        </w:rPr>
        <w:t>METHODOLOGY</w:t>
      </w:r>
    </w:p>
    <w:p w:rsidR="00AE63D9" w:rsidRPr="00E54F0A" w:rsidRDefault="00AE63D9" w:rsidP="00AE63D9">
      <w:pPr>
        <w:spacing w:after="0" w:line="360" w:lineRule="auto"/>
        <w:contextualSpacing/>
        <w:jc w:val="both"/>
        <w:rPr>
          <w:rFonts w:ascii="Times New Roman" w:eastAsia="Arial" w:hAnsi="Times New Roman" w:cs="Times New Roman"/>
          <w:b/>
          <w:bCs/>
          <w:color w:val="000000"/>
          <w:sz w:val="24"/>
          <w:szCs w:val="24"/>
        </w:rPr>
      </w:pPr>
      <w:r w:rsidRPr="00E54F0A">
        <w:rPr>
          <w:rFonts w:ascii="Times New Roman" w:eastAsia="Arial" w:hAnsi="Times New Roman" w:cs="Times New Roman"/>
          <w:b/>
          <w:bCs/>
          <w:color w:val="000000"/>
          <w:sz w:val="24"/>
          <w:szCs w:val="24"/>
        </w:rPr>
        <w:t>Research design</w:t>
      </w:r>
    </w:p>
    <w:p w:rsidR="00AE63D9" w:rsidRPr="00E54F0A" w:rsidRDefault="00AE63D9" w:rsidP="00A70234">
      <w:pPr>
        <w:spacing w:after="0" w:line="360" w:lineRule="auto"/>
        <w:ind w:firstLine="567"/>
        <w:contextualSpacing/>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In light of this, it is consistent with the concept that quantitative research is a subset of research that evaluates a hypothesis using numerical statistical analysis as the measuring (Sugiyono, 2016).Quasi-experimental research was used in this study since the student population at the school was appropriate for the number of samples the researcher anticipated.</w:t>
      </w:r>
      <w:r w:rsidR="00E54F0A" w:rsidRPr="00E54F0A">
        <w:rPr>
          <w:rFonts w:ascii="Times New Roman" w:eastAsia="Arial" w:hAnsi="Times New Roman" w:cs="Times New Roman"/>
          <w:color w:val="000000"/>
          <w:sz w:val="24"/>
          <w:szCs w:val="24"/>
          <w:lang w:val="id-ID"/>
        </w:rPr>
        <w:t xml:space="preserve"> </w:t>
      </w:r>
      <w:r w:rsidR="00A70234" w:rsidRPr="00E54F0A">
        <w:rPr>
          <w:rFonts w:ascii="Times New Roman" w:eastAsia="Arial" w:hAnsi="Times New Roman" w:cs="Times New Roman"/>
          <w:color w:val="000000"/>
          <w:sz w:val="24"/>
          <w:szCs w:val="24"/>
        </w:rPr>
        <w:t>A quasi-experimental study that involved two student groups.</w:t>
      </w:r>
      <w:r w:rsidR="00E54F0A" w:rsidRPr="00E54F0A">
        <w:rPr>
          <w:rFonts w:ascii="Times New Roman" w:eastAsia="Arial" w:hAnsi="Times New Roman" w:cs="Times New Roman"/>
          <w:color w:val="000000"/>
          <w:sz w:val="24"/>
          <w:szCs w:val="24"/>
          <w:lang w:val="id-ID"/>
        </w:rPr>
        <w:t xml:space="preserve"> </w:t>
      </w:r>
      <w:r w:rsidR="00A70234" w:rsidRPr="00E54F0A">
        <w:rPr>
          <w:rFonts w:ascii="Times New Roman" w:eastAsia="Arial" w:hAnsi="Times New Roman" w:cs="Times New Roman"/>
          <w:color w:val="000000"/>
          <w:sz w:val="24"/>
          <w:szCs w:val="24"/>
        </w:rPr>
        <w:t>They are the experimental and control groups, respectively.</w:t>
      </w:r>
      <w:r w:rsidR="00E54F0A" w:rsidRPr="00E54F0A">
        <w:rPr>
          <w:rFonts w:ascii="Times New Roman" w:eastAsia="Arial" w:hAnsi="Times New Roman" w:cs="Times New Roman"/>
          <w:color w:val="000000"/>
          <w:sz w:val="24"/>
          <w:szCs w:val="24"/>
          <w:lang w:val="id-ID"/>
        </w:rPr>
        <w:t xml:space="preserve"> </w:t>
      </w:r>
      <w:r w:rsidR="00A70234" w:rsidRPr="00E54F0A">
        <w:rPr>
          <w:rFonts w:ascii="Times New Roman" w:eastAsia="Arial" w:hAnsi="Times New Roman" w:cs="Times New Roman"/>
          <w:color w:val="000000"/>
          <w:sz w:val="24"/>
          <w:szCs w:val="24"/>
        </w:rPr>
        <w:t xml:space="preserve">Prior to the therapy, the </w:t>
      </w:r>
      <w:r w:rsidR="00E54F0A" w:rsidRPr="00E54F0A">
        <w:rPr>
          <w:rFonts w:ascii="Times New Roman" w:eastAsia="Arial" w:hAnsi="Times New Roman" w:cs="Times New Roman"/>
          <w:color w:val="000000"/>
          <w:sz w:val="24"/>
          <w:szCs w:val="24"/>
        </w:rPr>
        <w:t>pre-test</w:t>
      </w:r>
      <w:r w:rsidR="00A70234" w:rsidRPr="00E54F0A">
        <w:rPr>
          <w:rFonts w:ascii="Times New Roman" w:eastAsia="Arial" w:hAnsi="Times New Roman" w:cs="Times New Roman"/>
          <w:color w:val="000000"/>
          <w:sz w:val="24"/>
          <w:szCs w:val="24"/>
        </w:rPr>
        <w:t xml:space="preserve"> was given, and the post-test was co</w:t>
      </w:r>
      <w:r w:rsidR="00E54F0A" w:rsidRPr="00E54F0A">
        <w:rPr>
          <w:rFonts w:ascii="Times New Roman" w:eastAsia="Arial" w:hAnsi="Times New Roman" w:cs="Times New Roman"/>
          <w:color w:val="000000"/>
          <w:sz w:val="24"/>
          <w:szCs w:val="24"/>
        </w:rPr>
        <w:t>mpleted to assess the treatment</w:t>
      </w:r>
      <w:r w:rsidR="00A70234" w:rsidRPr="00E54F0A">
        <w:rPr>
          <w:rFonts w:ascii="Times New Roman" w:eastAsia="Arial" w:hAnsi="Times New Roman" w:cs="Times New Roman"/>
          <w:color w:val="000000"/>
          <w:sz w:val="24"/>
          <w:szCs w:val="24"/>
        </w:rPr>
        <w:t>s impact.</w:t>
      </w:r>
      <w:r w:rsidR="00E54F0A" w:rsidRPr="00E54F0A">
        <w:rPr>
          <w:rFonts w:ascii="Times New Roman" w:eastAsia="Arial" w:hAnsi="Times New Roman" w:cs="Times New Roman"/>
          <w:color w:val="000000"/>
          <w:sz w:val="24"/>
          <w:szCs w:val="24"/>
          <w:lang w:val="id-ID"/>
        </w:rPr>
        <w:t xml:space="preserve"> </w:t>
      </w:r>
      <w:r w:rsidR="00A70234" w:rsidRPr="00E54F0A">
        <w:rPr>
          <w:rFonts w:ascii="Times New Roman" w:eastAsia="Arial" w:hAnsi="Times New Roman" w:cs="Times New Roman"/>
          <w:color w:val="000000"/>
          <w:sz w:val="24"/>
          <w:szCs w:val="24"/>
        </w:rPr>
        <w:t xml:space="preserve">As a result, the control group solely </w:t>
      </w:r>
      <w:r w:rsidR="00E54F0A" w:rsidRPr="00E54F0A">
        <w:rPr>
          <w:rFonts w:ascii="Times New Roman" w:eastAsia="Arial" w:hAnsi="Times New Roman" w:cs="Times New Roman"/>
          <w:color w:val="000000"/>
          <w:sz w:val="24"/>
          <w:szCs w:val="24"/>
        </w:rPr>
        <w:t>used the class</w:t>
      </w:r>
      <w:r w:rsidR="00A70234" w:rsidRPr="00E54F0A">
        <w:rPr>
          <w:rFonts w:ascii="Times New Roman" w:eastAsia="Arial" w:hAnsi="Times New Roman" w:cs="Times New Roman"/>
          <w:color w:val="000000"/>
          <w:sz w:val="24"/>
          <w:szCs w:val="24"/>
        </w:rPr>
        <w:t xml:space="preserve"> convention method for pre- and post-testing.</w:t>
      </w:r>
    </w:p>
    <w:p w:rsidR="00A70234" w:rsidRPr="00E54F0A" w:rsidRDefault="00A70234" w:rsidP="00A70234">
      <w:pPr>
        <w:spacing w:after="0" w:line="360" w:lineRule="auto"/>
        <w:contextualSpacing/>
        <w:jc w:val="both"/>
        <w:rPr>
          <w:rFonts w:ascii="Times New Roman" w:eastAsia="Arial" w:hAnsi="Times New Roman" w:cs="Times New Roman"/>
          <w:color w:val="000000"/>
          <w:sz w:val="24"/>
          <w:szCs w:val="24"/>
        </w:rPr>
      </w:pPr>
    </w:p>
    <w:p w:rsidR="00A70234" w:rsidRPr="00E54F0A" w:rsidRDefault="00A70234" w:rsidP="00A70234">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Research population</w:t>
      </w:r>
    </w:p>
    <w:p w:rsidR="00AE63D9" w:rsidRPr="00E54F0A" w:rsidRDefault="00A70234" w:rsidP="00A70234">
      <w:pPr>
        <w:spacing w:after="0" w:line="360" w:lineRule="auto"/>
        <w:ind w:firstLine="567"/>
        <w:contextualSpacing/>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According to Adeniyi et al. (2011), the term "population" in this sense refers to all conceivable components, participants, or observations pertinent to a specific area of interest for the researcher.</w:t>
      </w:r>
      <w:r w:rsidR="00E54F0A" w:rsidRPr="00E54F0A">
        <w:rPr>
          <w:rFonts w:ascii="Times New Roman" w:eastAsia="Arial" w:hAnsi="Times New Roman" w:cs="Times New Roman"/>
          <w:color w:val="000000"/>
          <w:sz w:val="24"/>
          <w:szCs w:val="24"/>
          <w:lang w:val="id-ID"/>
        </w:rPr>
        <w:t xml:space="preserve"> </w:t>
      </w:r>
      <w:r w:rsidRPr="00E54F0A">
        <w:rPr>
          <w:rFonts w:ascii="Times New Roman" w:eastAsia="Arial" w:hAnsi="Times New Roman" w:cs="Times New Roman"/>
          <w:color w:val="000000"/>
          <w:sz w:val="24"/>
          <w:szCs w:val="24"/>
        </w:rPr>
        <w:t>Students from SMK Ma'arif NU 1 PURBOLINGGO in the eleventh grade made up the study's population.</w:t>
      </w:r>
      <w:r w:rsidR="00E54F0A" w:rsidRPr="00E54F0A">
        <w:rPr>
          <w:rFonts w:ascii="Times New Roman" w:eastAsia="Arial" w:hAnsi="Times New Roman" w:cs="Times New Roman"/>
          <w:color w:val="000000"/>
          <w:sz w:val="24"/>
          <w:szCs w:val="24"/>
          <w:lang w:val="id-ID"/>
        </w:rPr>
        <w:t xml:space="preserve"> </w:t>
      </w:r>
      <w:r w:rsidRPr="00E54F0A">
        <w:rPr>
          <w:rFonts w:ascii="Times New Roman" w:eastAsia="Arial" w:hAnsi="Times New Roman" w:cs="Times New Roman"/>
          <w:color w:val="000000"/>
          <w:sz w:val="24"/>
          <w:szCs w:val="24"/>
        </w:rPr>
        <w:t>Three classes total twenty to twenty-five students each.</w:t>
      </w:r>
      <w:r w:rsidR="00E54F0A" w:rsidRPr="00E54F0A">
        <w:rPr>
          <w:rFonts w:ascii="Times New Roman" w:eastAsia="Arial" w:hAnsi="Times New Roman" w:cs="Times New Roman"/>
          <w:color w:val="000000"/>
          <w:sz w:val="24"/>
          <w:szCs w:val="24"/>
          <w:lang w:val="id-ID"/>
        </w:rPr>
        <w:t xml:space="preserve"> </w:t>
      </w:r>
      <w:r w:rsidRPr="00E54F0A">
        <w:rPr>
          <w:rFonts w:ascii="Times New Roman" w:eastAsia="Arial" w:hAnsi="Times New Roman" w:cs="Times New Roman"/>
          <w:color w:val="000000"/>
          <w:sz w:val="24"/>
          <w:szCs w:val="24"/>
        </w:rPr>
        <w:t>There are a total of 70 pupils.</w:t>
      </w:r>
    </w:p>
    <w:p w:rsidR="00A70234" w:rsidRPr="00E54F0A" w:rsidRDefault="00A70234" w:rsidP="00A70234">
      <w:pPr>
        <w:spacing w:after="0" w:line="360" w:lineRule="auto"/>
        <w:contextualSpacing/>
        <w:jc w:val="both"/>
        <w:rPr>
          <w:rFonts w:ascii="Times New Roman" w:eastAsia="Arial" w:hAnsi="Times New Roman" w:cs="Times New Roman"/>
          <w:color w:val="000000"/>
          <w:sz w:val="24"/>
          <w:szCs w:val="24"/>
        </w:rPr>
      </w:pPr>
    </w:p>
    <w:p w:rsidR="00A70234" w:rsidRPr="00E54F0A" w:rsidRDefault="00A70234" w:rsidP="00A70234">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Research sample</w:t>
      </w:r>
    </w:p>
    <w:p w:rsidR="00A70234" w:rsidRPr="00E54F0A" w:rsidRDefault="00A70234" w:rsidP="00A70234">
      <w:pPr>
        <w:spacing w:after="0" w:line="360" w:lineRule="auto"/>
        <w:ind w:firstLine="567"/>
        <w:contextualSpacing/>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The sample is a subset or representative sample of the target population (Arikunto, 2013).</w:t>
      </w:r>
    </w:p>
    <w:p w:rsidR="00A70234" w:rsidRPr="00E54F0A" w:rsidRDefault="00A70234" w:rsidP="00A70234">
      <w:pPr>
        <w:spacing w:after="0" w:line="360" w:lineRule="auto"/>
        <w:contextualSpacing/>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In this study, the researcher uses two classes as a sample of the research: Accounting 1 class, a control class with 20 students, and Accounting 2 class, an experimental class with 20 students.</w:t>
      </w:r>
    </w:p>
    <w:p w:rsidR="00A70234" w:rsidRPr="00E54F0A" w:rsidRDefault="00A70234" w:rsidP="00A70234">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p>
    <w:p w:rsidR="00B5588B" w:rsidRPr="00E54F0A" w:rsidRDefault="00B5588B" w:rsidP="00A70234">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p>
    <w:p w:rsidR="00A70234" w:rsidRPr="00E54F0A" w:rsidRDefault="00A70234" w:rsidP="00A70234">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lastRenderedPageBreak/>
        <w:t>Sampling technique</w:t>
      </w:r>
    </w:p>
    <w:p w:rsidR="00A70234" w:rsidRPr="00E54F0A" w:rsidRDefault="00A70234" w:rsidP="00A70234">
      <w:pPr>
        <w:spacing w:after="0" w:line="360" w:lineRule="auto"/>
        <w:ind w:firstLine="567"/>
        <w:contextualSpacing/>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Muij (2004) defined sampling as a method of collecting samples in which every member of the population has an equal chance of being chosen as a sample.</w:t>
      </w:r>
      <w:r w:rsidR="00E54F0A" w:rsidRPr="00E54F0A">
        <w:rPr>
          <w:rFonts w:ascii="Times New Roman" w:eastAsia="Arial" w:hAnsi="Times New Roman" w:cs="Times New Roman"/>
          <w:color w:val="000000"/>
          <w:sz w:val="24"/>
          <w:szCs w:val="24"/>
          <w:lang w:val="id-ID"/>
        </w:rPr>
        <w:t xml:space="preserve"> </w:t>
      </w:r>
      <w:r w:rsidRPr="00E54F0A">
        <w:rPr>
          <w:rFonts w:ascii="Times New Roman" w:eastAsia="Arial" w:hAnsi="Times New Roman" w:cs="Times New Roman"/>
          <w:color w:val="000000"/>
          <w:sz w:val="24"/>
          <w:szCs w:val="24"/>
        </w:rPr>
        <w:t>In the meanwhile, sampling is one method for collecting samples, according to Setiadi (2013).The sample for this study was selected using the cluster random sampling method.</w:t>
      </w:r>
    </w:p>
    <w:p w:rsidR="00A70234" w:rsidRPr="00E54F0A" w:rsidRDefault="00A70234" w:rsidP="00A70234">
      <w:pPr>
        <w:spacing w:after="0" w:line="360" w:lineRule="auto"/>
        <w:contextualSpacing/>
        <w:jc w:val="both"/>
        <w:rPr>
          <w:rFonts w:ascii="Times New Roman" w:eastAsia="Arial" w:hAnsi="Times New Roman" w:cs="Times New Roman"/>
          <w:color w:val="000000"/>
          <w:sz w:val="24"/>
          <w:szCs w:val="24"/>
        </w:rPr>
      </w:pPr>
    </w:p>
    <w:p w:rsidR="00A70234" w:rsidRPr="00E54F0A" w:rsidRDefault="00A70234" w:rsidP="00A70234">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Data collecting technique</w:t>
      </w:r>
    </w:p>
    <w:p w:rsidR="00A70234" w:rsidRPr="00E54F0A" w:rsidRDefault="0022386D" w:rsidP="0022386D">
      <w:pPr>
        <w:pBdr>
          <w:top w:val="nil"/>
          <w:left w:val="nil"/>
          <w:bottom w:val="nil"/>
          <w:right w:val="nil"/>
          <w:between w:val="nil"/>
        </w:pBdr>
        <w:spacing w:after="0" w:line="360" w:lineRule="auto"/>
        <w:ind w:firstLine="567"/>
        <w:jc w:val="both"/>
        <w:rPr>
          <w:rFonts w:ascii="Times New Roman" w:eastAsia="Arial" w:hAnsi="Times New Roman" w:cs="Times New Roman"/>
          <w:bCs/>
          <w:color w:val="000000"/>
          <w:sz w:val="24"/>
          <w:szCs w:val="24"/>
        </w:rPr>
      </w:pPr>
      <w:r w:rsidRPr="00E54F0A">
        <w:rPr>
          <w:rFonts w:ascii="Times New Roman" w:eastAsia="Arial" w:hAnsi="Times New Roman" w:cs="Times New Roman"/>
          <w:bCs/>
          <w:color w:val="000000"/>
          <w:sz w:val="24"/>
          <w:szCs w:val="24"/>
        </w:rPr>
        <w:t>The test is administered by the researcher using trustworthy and valid tools.</w:t>
      </w:r>
      <w:r w:rsidR="00E54F0A" w:rsidRPr="00E54F0A">
        <w:rPr>
          <w:rFonts w:ascii="Times New Roman" w:eastAsia="Arial" w:hAnsi="Times New Roman" w:cs="Times New Roman"/>
          <w:bCs/>
          <w:color w:val="000000"/>
          <w:sz w:val="24"/>
          <w:szCs w:val="24"/>
          <w:lang w:val="id-ID"/>
        </w:rPr>
        <w:t xml:space="preserve"> </w:t>
      </w:r>
      <w:r w:rsidRPr="00E54F0A">
        <w:rPr>
          <w:rFonts w:ascii="Times New Roman" w:eastAsia="Arial" w:hAnsi="Times New Roman" w:cs="Times New Roman"/>
          <w:bCs/>
          <w:color w:val="000000"/>
          <w:sz w:val="24"/>
          <w:szCs w:val="24"/>
        </w:rPr>
        <w:t>There are two tests in this instance; the pre-test is given out prior to therapy, while the post-test is given out following treatment.</w:t>
      </w:r>
      <w:r w:rsidR="00E54F0A" w:rsidRPr="00E54F0A">
        <w:rPr>
          <w:rFonts w:ascii="Times New Roman" w:eastAsia="Arial" w:hAnsi="Times New Roman" w:cs="Times New Roman"/>
          <w:bCs/>
          <w:color w:val="000000"/>
          <w:sz w:val="24"/>
          <w:szCs w:val="24"/>
          <w:lang w:val="id-ID"/>
        </w:rPr>
        <w:t xml:space="preserve"> </w:t>
      </w:r>
      <w:r w:rsidRPr="00E54F0A">
        <w:rPr>
          <w:rFonts w:ascii="Times New Roman" w:eastAsia="Arial" w:hAnsi="Times New Roman" w:cs="Times New Roman"/>
          <w:bCs/>
          <w:color w:val="000000"/>
          <w:sz w:val="24"/>
          <w:szCs w:val="24"/>
        </w:rPr>
        <w:t>Multiple-choice questions about reading comprehension were utilized in this test.</w:t>
      </w:r>
    </w:p>
    <w:p w:rsidR="0022386D" w:rsidRPr="00E54F0A" w:rsidRDefault="0022386D" w:rsidP="0022386D">
      <w:pPr>
        <w:pBdr>
          <w:top w:val="nil"/>
          <w:left w:val="nil"/>
          <w:bottom w:val="nil"/>
          <w:right w:val="nil"/>
          <w:between w:val="nil"/>
        </w:pBdr>
        <w:spacing w:after="0" w:line="360" w:lineRule="auto"/>
        <w:jc w:val="both"/>
        <w:rPr>
          <w:rFonts w:ascii="Times New Roman" w:eastAsia="Arial" w:hAnsi="Times New Roman" w:cs="Times New Roman"/>
          <w:bCs/>
          <w:color w:val="000000"/>
          <w:sz w:val="24"/>
          <w:szCs w:val="24"/>
        </w:rPr>
      </w:pPr>
    </w:p>
    <w:p w:rsidR="0022386D" w:rsidRPr="00E54F0A" w:rsidRDefault="0022386D" w:rsidP="0022386D">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Normality test</w:t>
      </w:r>
    </w:p>
    <w:p w:rsidR="00A70234" w:rsidRPr="00E54F0A" w:rsidRDefault="0022386D" w:rsidP="0022386D">
      <w:pPr>
        <w:spacing w:after="0" w:line="360" w:lineRule="auto"/>
        <w:ind w:firstLine="567"/>
        <w:contextualSpacing/>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To determine if a data set is adequately characterized by a normal distribution or not, or to determine whether both groups have a normal distribution, one uses the normality test.For normality calculations, SPSS (Statistical Package for Social Science) is used.Shapiro Wilk tests for normalcy were used.</w:t>
      </w:r>
      <w:r w:rsidR="00E54F0A" w:rsidRPr="00E54F0A">
        <w:rPr>
          <w:rFonts w:ascii="Times New Roman" w:eastAsia="Arial" w:hAnsi="Times New Roman" w:cs="Times New Roman"/>
          <w:color w:val="000000"/>
          <w:sz w:val="24"/>
          <w:szCs w:val="24"/>
          <w:lang w:val="id-ID"/>
        </w:rPr>
        <w:t xml:space="preserve"> </w:t>
      </w:r>
      <w:r w:rsidRPr="00E54F0A">
        <w:rPr>
          <w:rFonts w:ascii="Times New Roman" w:eastAsia="Arial" w:hAnsi="Times New Roman" w:cs="Times New Roman"/>
          <w:color w:val="000000"/>
          <w:sz w:val="24"/>
          <w:szCs w:val="24"/>
        </w:rPr>
        <w:t>The following is how the normalcy test's hypothesis is put forth:</w:t>
      </w:r>
    </w:p>
    <w:p w:rsidR="0022386D" w:rsidRPr="00E54F0A" w:rsidRDefault="0022386D" w:rsidP="0022386D">
      <w:pPr>
        <w:spacing w:after="0" w:line="360" w:lineRule="auto"/>
        <w:ind w:left="426" w:hanging="426"/>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Ho = The data have normal distributed</w:t>
      </w:r>
    </w:p>
    <w:p w:rsidR="0022386D" w:rsidRPr="00E54F0A" w:rsidRDefault="0022386D" w:rsidP="0022386D">
      <w:pPr>
        <w:spacing w:after="0" w:line="360" w:lineRule="auto"/>
        <w:ind w:left="426" w:hanging="426"/>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Ha = The data do not have normal distributed.</w:t>
      </w:r>
    </w:p>
    <w:p w:rsidR="0022386D" w:rsidRPr="00E54F0A" w:rsidRDefault="0022386D" w:rsidP="0022386D">
      <w:pPr>
        <w:spacing w:after="0" w:line="360" w:lineRule="auto"/>
        <w:ind w:left="426" w:hanging="426"/>
        <w:jc w:val="both"/>
        <w:rPr>
          <w:rFonts w:ascii="Times New Roman" w:eastAsia="Arial" w:hAnsi="Times New Roman" w:cs="Times New Roman"/>
          <w:color w:val="000000"/>
          <w:sz w:val="24"/>
          <w:szCs w:val="24"/>
        </w:rPr>
      </w:pPr>
    </w:p>
    <w:p w:rsidR="0022386D" w:rsidRPr="00E54F0A" w:rsidRDefault="0022386D" w:rsidP="0022386D">
      <w:pPr>
        <w:spacing w:after="0" w:line="360" w:lineRule="auto"/>
        <w:ind w:left="426" w:hanging="426"/>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While the criteria of normality test are follows.</w:t>
      </w:r>
    </w:p>
    <w:p w:rsidR="0022386D" w:rsidRPr="00E54F0A" w:rsidRDefault="008A577D" w:rsidP="0022386D">
      <w:pPr>
        <w:tabs>
          <w:tab w:val="left" w:pos="2552"/>
        </w:tabs>
        <w:spacing w:after="0" w:line="360" w:lineRule="auto"/>
        <w:ind w:left="426" w:hanging="426"/>
        <w:jc w:val="both"/>
        <w:rPr>
          <w:rFonts w:ascii="Times New Roman" w:eastAsia="Arial" w:hAnsi="Times New Roman" w:cs="Times New Roman"/>
          <w:color w:val="000000"/>
          <w:sz w:val="24"/>
          <w:szCs w:val="24"/>
        </w:rPr>
      </w:pPr>
      <w:sdt>
        <w:sdtPr>
          <w:rPr>
            <w:rFonts w:ascii="Times New Roman" w:hAnsi="Times New Roman" w:cs="Times New Roman"/>
            <w:sz w:val="24"/>
            <w:szCs w:val="24"/>
          </w:rPr>
          <w:tag w:val="goog_rdk_0"/>
          <w:id w:val="871962120"/>
        </w:sdtPr>
        <w:sdtContent>
          <w:r w:rsidR="0022386D" w:rsidRPr="00E54F0A">
            <w:rPr>
              <w:rFonts w:ascii="Times New Roman" w:eastAsia="Arial Unicode MS" w:hAnsi="Times New Roman" w:cs="Times New Roman"/>
              <w:color w:val="000000"/>
              <w:sz w:val="24"/>
              <w:szCs w:val="24"/>
            </w:rPr>
            <w:t xml:space="preserve">Ho is accepted if Sig ≥ </w:t>
          </w:r>
        </w:sdtContent>
      </w:sdt>
      <w:r w:rsidR="0022386D" w:rsidRPr="00E54F0A">
        <w:rPr>
          <w:rFonts w:ascii="Cambria Math" w:eastAsia="Cambria Math" w:hAnsi="Cambria Math" w:cs="Times New Roman"/>
          <w:color w:val="000000"/>
          <w:sz w:val="24"/>
          <w:szCs w:val="24"/>
        </w:rPr>
        <w:t>𝛼</w:t>
      </w:r>
      <w:r w:rsidR="0022386D" w:rsidRPr="00E54F0A">
        <w:rPr>
          <w:rFonts w:ascii="Times New Roman" w:eastAsia="Cambria Math" w:hAnsi="Times New Roman" w:cs="Times New Roman"/>
          <w:color w:val="000000"/>
          <w:sz w:val="24"/>
          <w:szCs w:val="24"/>
        </w:rPr>
        <w:tab/>
      </w:r>
      <w:r w:rsidR="0022386D" w:rsidRPr="00E54F0A">
        <w:rPr>
          <w:rFonts w:ascii="Times New Roman" w:eastAsia="Arial" w:hAnsi="Times New Roman" w:cs="Times New Roman"/>
          <w:color w:val="000000"/>
          <w:sz w:val="24"/>
          <w:szCs w:val="24"/>
        </w:rPr>
        <w:t>= 0.05</w:t>
      </w:r>
    </w:p>
    <w:p w:rsidR="0022386D" w:rsidRPr="00E54F0A" w:rsidRDefault="0022386D" w:rsidP="0022386D">
      <w:pPr>
        <w:tabs>
          <w:tab w:val="left" w:pos="2552"/>
        </w:tabs>
        <w:spacing w:after="0" w:line="360" w:lineRule="auto"/>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Ha is accepted if Sig &lt;</w:t>
      </w:r>
      <w:r w:rsidRPr="00E54F0A">
        <w:rPr>
          <w:rFonts w:ascii="Cambria Math" w:eastAsia="Cambria Math" w:hAnsi="Cambria Math" w:cs="Times New Roman"/>
          <w:color w:val="000000"/>
          <w:sz w:val="24"/>
          <w:szCs w:val="24"/>
        </w:rPr>
        <w:t>𝛼</w:t>
      </w:r>
      <w:r w:rsidRPr="00E54F0A">
        <w:rPr>
          <w:rFonts w:ascii="Times New Roman" w:eastAsia="Arial" w:hAnsi="Times New Roman" w:cs="Times New Roman"/>
          <w:color w:val="000000"/>
          <w:sz w:val="24"/>
          <w:szCs w:val="24"/>
        </w:rPr>
        <w:tab/>
        <w:t>= 0.05</w:t>
      </w:r>
    </w:p>
    <w:p w:rsidR="00AE63D9" w:rsidRPr="00E54F0A" w:rsidRDefault="00AE63D9" w:rsidP="0022386D">
      <w:pPr>
        <w:spacing w:after="0" w:line="360" w:lineRule="auto"/>
        <w:contextualSpacing/>
        <w:jc w:val="both"/>
        <w:rPr>
          <w:rFonts w:ascii="Times New Roman" w:eastAsia="Arial" w:hAnsi="Times New Roman" w:cs="Times New Roman"/>
          <w:color w:val="000000"/>
          <w:sz w:val="24"/>
          <w:szCs w:val="24"/>
        </w:rPr>
      </w:pPr>
    </w:p>
    <w:p w:rsidR="0022386D" w:rsidRPr="00E54F0A" w:rsidRDefault="0022386D" w:rsidP="0022386D">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Homogeneity test</w:t>
      </w:r>
    </w:p>
    <w:p w:rsidR="00AE63D9" w:rsidRPr="00E54F0A" w:rsidRDefault="0022386D" w:rsidP="0022386D">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A measurement that can be used to identify a data fluctuation is the homogeneity test.It uses a variety of techniques to examine a sample's homogeneity.Homogeneity test is used in quasi-experimental research to determine whether or not the experiment and control classes, which are drawn from the population, share the same variant.The homogeneity test's formula, according to Ahmadi, Ahmad (2010), is as follows.</w:t>
      </w:r>
    </w:p>
    <w:p w:rsidR="0022386D" w:rsidRPr="00E54F0A" w:rsidRDefault="0022386D" w:rsidP="0022386D">
      <w:pPr>
        <w:spacing w:after="0" w:line="360" w:lineRule="auto"/>
        <w:ind w:left="720"/>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 xml:space="preserve">F = </w:t>
      </w:r>
      <m:oMath>
        <m:f>
          <m:fPr>
            <m:ctrlPr>
              <w:rPr>
                <w:rFonts w:ascii="Cambria Math" w:eastAsia="Cambria Math" w:hAnsi="Times New Roman" w:cs="Times New Roman"/>
                <w:color w:val="000000"/>
                <w:sz w:val="24"/>
                <w:szCs w:val="24"/>
              </w:rPr>
            </m:ctrlPr>
          </m:fPr>
          <m:num>
            <m:r>
              <w:rPr>
                <w:rFonts w:ascii="Cambria Math" w:eastAsia="Cambria Math" w:hAnsi="Cambria Math" w:cs="Times New Roman"/>
                <w:color w:val="000000"/>
                <w:sz w:val="24"/>
                <w:szCs w:val="24"/>
              </w:rPr>
              <m:t>S</m:t>
            </m:r>
            <m:r>
              <w:rPr>
                <w:rFonts w:ascii="Cambria Math" w:eastAsia="Cambria Math" w:hAnsi="Times New Roman" w:cs="Times New Roman"/>
                <w:color w:val="000000"/>
                <w:sz w:val="24"/>
                <w:szCs w:val="24"/>
              </w:rPr>
              <m:t>1</m:t>
            </m:r>
          </m:num>
          <m:den>
            <m:r>
              <w:rPr>
                <w:rFonts w:ascii="Cambria Math" w:eastAsia="Cambria Math" w:hAnsi="Cambria Math" w:cs="Times New Roman"/>
                <w:color w:val="000000"/>
                <w:sz w:val="24"/>
                <w:szCs w:val="24"/>
              </w:rPr>
              <m:t>S</m:t>
            </m:r>
            <m:r>
              <w:rPr>
                <w:rFonts w:ascii="Cambria Math" w:eastAsia="Cambria Math" w:hAnsi="Times New Roman" w:cs="Times New Roman"/>
                <w:color w:val="000000"/>
                <w:sz w:val="24"/>
                <w:szCs w:val="24"/>
              </w:rPr>
              <m:t>2</m:t>
            </m:r>
          </m:den>
        </m:f>
      </m:oMath>
    </w:p>
    <w:p w:rsidR="0022386D" w:rsidRPr="00E54F0A" w:rsidRDefault="0022386D" w:rsidP="0022386D">
      <w:pPr>
        <w:spacing w:after="0" w:line="360" w:lineRule="auto"/>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Note:</w:t>
      </w:r>
    </w:p>
    <w:p w:rsidR="0022386D" w:rsidRPr="00E54F0A" w:rsidRDefault="0022386D" w:rsidP="0022386D">
      <w:pPr>
        <w:spacing w:after="0" w:line="360" w:lineRule="auto"/>
        <w:ind w:left="426" w:hanging="426"/>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lastRenderedPageBreak/>
        <w:t>S2</w:t>
      </w:r>
      <w:r w:rsidRPr="00E54F0A">
        <w:rPr>
          <w:rFonts w:ascii="Times New Roman" w:eastAsia="Arial" w:hAnsi="Times New Roman" w:cs="Times New Roman"/>
          <w:color w:val="000000"/>
          <w:sz w:val="24"/>
          <w:szCs w:val="24"/>
        </w:rPr>
        <w:tab/>
        <w:t>: The largest variance</w:t>
      </w:r>
    </w:p>
    <w:p w:rsidR="0022386D" w:rsidRDefault="0022386D" w:rsidP="0022386D">
      <w:pPr>
        <w:spacing w:after="0" w:line="360" w:lineRule="auto"/>
        <w:ind w:left="426" w:hanging="426"/>
        <w:jc w:val="both"/>
        <w:rPr>
          <w:rFonts w:ascii="Times New Roman" w:eastAsia="Arial" w:hAnsi="Times New Roman" w:cs="Times New Roman"/>
          <w:color w:val="000000"/>
          <w:sz w:val="24"/>
          <w:szCs w:val="24"/>
          <w:lang w:val="id-ID"/>
        </w:rPr>
      </w:pPr>
      <w:r w:rsidRPr="00E54F0A">
        <w:rPr>
          <w:rFonts w:ascii="Times New Roman" w:eastAsia="Arial" w:hAnsi="Times New Roman" w:cs="Times New Roman"/>
          <w:color w:val="000000"/>
          <w:sz w:val="24"/>
          <w:szCs w:val="24"/>
        </w:rPr>
        <w:t>S1</w:t>
      </w:r>
      <w:r w:rsidRPr="00E54F0A">
        <w:rPr>
          <w:rFonts w:ascii="Times New Roman" w:eastAsia="Arial" w:hAnsi="Times New Roman" w:cs="Times New Roman"/>
          <w:color w:val="000000"/>
          <w:sz w:val="24"/>
          <w:szCs w:val="24"/>
        </w:rPr>
        <w:tab/>
        <w:t>: The smallest variance</w:t>
      </w:r>
    </w:p>
    <w:p w:rsidR="00E54F0A" w:rsidRPr="00E54F0A" w:rsidRDefault="00E54F0A" w:rsidP="0022386D">
      <w:pPr>
        <w:spacing w:after="0" w:line="360" w:lineRule="auto"/>
        <w:ind w:left="426" w:hanging="426"/>
        <w:jc w:val="both"/>
        <w:rPr>
          <w:rFonts w:ascii="Times New Roman" w:eastAsia="Arial" w:hAnsi="Times New Roman" w:cs="Times New Roman"/>
          <w:color w:val="000000"/>
          <w:sz w:val="24"/>
          <w:szCs w:val="24"/>
          <w:lang w:val="id-ID"/>
        </w:rPr>
      </w:pPr>
    </w:p>
    <w:p w:rsidR="0022386D" w:rsidRPr="00E54F0A" w:rsidRDefault="0022386D" w:rsidP="0022386D">
      <w:pPr>
        <w:spacing w:after="0" w:line="360" w:lineRule="auto"/>
        <w:ind w:left="426" w:hanging="426"/>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The criteria are:</w:t>
      </w:r>
    </w:p>
    <w:p w:rsidR="0022386D" w:rsidRPr="00E54F0A" w:rsidRDefault="0022386D" w:rsidP="0022386D">
      <w:pPr>
        <w:spacing w:after="0" w:line="360" w:lineRule="auto"/>
        <w:ind w:left="426" w:hanging="426"/>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 xml:space="preserve">Ha </w:t>
      </w:r>
      <w:r w:rsidRPr="00E54F0A">
        <w:rPr>
          <w:rFonts w:ascii="Times New Roman" w:eastAsia="Arial" w:hAnsi="Times New Roman" w:cs="Times New Roman"/>
          <w:color w:val="000000"/>
          <w:sz w:val="24"/>
          <w:szCs w:val="24"/>
        </w:rPr>
        <w:tab/>
        <w:t>= F</w:t>
      </w:r>
      <w:r w:rsidRPr="00E54F0A">
        <w:rPr>
          <w:rFonts w:ascii="Times New Roman" w:eastAsia="Arial" w:hAnsi="Times New Roman" w:cs="Times New Roman"/>
          <w:color w:val="000000"/>
          <w:sz w:val="24"/>
          <w:szCs w:val="24"/>
          <w:vertAlign w:val="subscript"/>
        </w:rPr>
        <w:t>ratio</w:t>
      </w:r>
      <w:r w:rsidRPr="00E54F0A">
        <w:rPr>
          <w:rFonts w:ascii="Times New Roman" w:eastAsia="Arial" w:hAnsi="Times New Roman" w:cs="Times New Roman"/>
          <w:color w:val="000000"/>
          <w:sz w:val="24"/>
          <w:szCs w:val="24"/>
        </w:rPr>
        <w:t xml:space="preserve"> is lower than F</w:t>
      </w:r>
      <w:r w:rsidRPr="00E54F0A">
        <w:rPr>
          <w:rFonts w:ascii="Times New Roman" w:eastAsia="Arial" w:hAnsi="Times New Roman" w:cs="Times New Roman"/>
          <w:color w:val="000000"/>
          <w:sz w:val="24"/>
          <w:szCs w:val="24"/>
          <w:vertAlign w:val="subscript"/>
        </w:rPr>
        <w:t>table</w:t>
      </w:r>
      <w:r w:rsidRPr="00E54F0A">
        <w:rPr>
          <w:rFonts w:ascii="Times New Roman" w:eastAsia="Arial" w:hAnsi="Times New Roman" w:cs="Times New Roman"/>
          <w:color w:val="000000"/>
          <w:sz w:val="24"/>
          <w:szCs w:val="24"/>
        </w:rPr>
        <w:t xml:space="preserve"> (The distribution of the data is homogenous)</w:t>
      </w:r>
    </w:p>
    <w:p w:rsidR="0022386D" w:rsidRPr="00E54F0A" w:rsidRDefault="0022386D" w:rsidP="0022386D">
      <w:pPr>
        <w:spacing w:after="0" w:line="360" w:lineRule="auto"/>
        <w:ind w:left="426" w:hanging="426"/>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 xml:space="preserve">Ho </w:t>
      </w:r>
      <w:r w:rsidRPr="00E54F0A">
        <w:rPr>
          <w:rFonts w:ascii="Times New Roman" w:eastAsia="Arial" w:hAnsi="Times New Roman" w:cs="Times New Roman"/>
          <w:color w:val="000000"/>
          <w:sz w:val="24"/>
          <w:szCs w:val="24"/>
        </w:rPr>
        <w:tab/>
        <w:t>= F</w:t>
      </w:r>
      <w:r w:rsidRPr="00E54F0A">
        <w:rPr>
          <w:rFonts w:ascii="Times New Roman" w:eastAsia="Arial" w:hAnsi="Times New Roman" w:cs="Times New Roman"/>
          <w:color w:val="000000"/>
          <w:sz w:val="24"/>
          <w:szCs w:val="24"/>
          <w:vertAlign w:val="subscript"/>
        </w:rPr>
        <w:t xml:space="preserve">ratio </w:t>
      </w:r>
      <w:r w:rsidRPr="00E54F0A">
        <w:rPr>
          <w:rFonts w:ascii="Times New Roman" w:eastAsia="Arial" w:hAnsi="Times New Roman" w:cs="Times New Roman"/>
          <w:color w:val="000000"/>
          <w:sz w:val="24"/>
          <w:szCs w:val="24"/>
        </w:rPr>
        <w:t>is higher than F</w:t>
      </w:r>
      <w:r w:rsidRPr="00E54F0A">
        <w:rPr>
          <w:rFonts w:ascii="Times New Roman" w:eastAsia="Arial" w:hAnsi="Times New Roman" w:cs="Times New Roman"/>
          <w:color w:val="000000"/>
          <w:sz w:val="24"/>
          <w:szCs w:val="24"/>
          <w:vertAlign w:val="subscript"/>
        </w:rPr>
        <w:t>table</w:t>
      </w:r>
      <w:r w:rsidRPr="00E54F0A">
        <w:rPr>
          <w:rFonts w:ascii="Times New Roman" w:eastAsia="Arial" w:hAnsi="Times New Roman" w:cs="Times New Roman"/>
          <w:color w:val="000000"/>
          <w:sz w:val="24"/>
          <w:szCs w:val="24"/>
        </w:rPr>
        <w:t xml:space="preserve"> (The distribution of the data is not homogenous)</w:t>
      </w:r>
    </w:p>
    <w:p w:rsidR="0022386D" w:rsidRPr="00E54F0A" w:rsidRDefault="0022386D" w:rsidP="0022386D">
      <w:pPr>
        <w:spacing w:after="0" w:line="360" w:lineRule="auto"/>
        <w:contextualSpacing/>
        <w:jc w:val="both"/>
        <w:rPr>
          <w:rFonts w:ascii="Times New Roman" w:hAnsi="Times New Roman" w:cs="Times New Roman"/>
          <w:sz w:val="24"/>
          <w:szCs w:val="24"/>
        </w:rPr>
      </w:pPr>
    </w:p>
    <w:p w:rsidR="0022386D" w:rsidRPr="00E54F0A" w:rsidRDefault="0022386D" w:rsidP="0022386D">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Hypothesis test</w:t>
      </w:r>
    </w:p>
    <w:p w:rsidR="0022386D" w:rsidRPr="00E54F0A" w:rsidRDefault="0022386D" w:rsidP="00042282">
      <w:pPr>
        <w:pBdr>
          <w:top w:val="nil"/>
          <w:left w:val="nil"/>
          <w:bottom w:val="nil"/>
          <w:right w:val="nil"/>
          <w:between w:val="nil"/>
        </w:pBdr>
        <w:spacing w:after="0" w:line="360" w:lineRule="auto"/>
        <w:ind w:firstLine="567"/>
        <w:jc w:val="both"/>
        <w:rPr>
          <w:rFonts w:ascii="Times New Roman" w:eastAsia="Arial" w:hAnsi="Times New Roman" w:cs="Times New Roman"/>
          <w:bCs/>
          <w:color w:val="000000"/>
          <w:sz w:val="24"/>
          <w:szCs w:val="24"/>
        </w:rPr>
      </w:pPr>
      <w:r w:rsidRPr="00E54F0A">
        <w:rPr>
          <w:rFonts w:ascii="Times New Roman" w:eastAsia="Arial" w:hAnsi="Times New Roman" w:cs="Times New Roman"/>
          <w:bCs/>
          <w:color w:val="000000"/>
          <w:sz w:val="24"/>
          <w:szCs w:val="24"/>
        </w:rPr>
        <w:t>The purpose of hypothesis testing is to determine whether or not the hypothesis put forth in this research is accepted after the researcher has analy</w:t>
      </w:r>
      <w:r w:rsidR="00042282" w:rsidRPr="00E54F0A">
        <w:rPr>
          <w:rFonts w:ascii="Times New Roman" w:eastAsia="Arial" w:hAnsi="Times New Roman" w:cs="Times New Roman"/>
          <w:bCs/>
          <w:color w:val="000000"/>
          <w:sz w:val="24"/>
          <w:szCs w:val="24"/>
        </w:rPr>
        <w:t>s</w:t>
      </w:r>
      <w:r w:rsidRPr="00E54F0A">
        <w:rPr>
          <w:rFonts w:ascii="Times New Roman" w:eastAsia="Arial" w:hAnsi="Times New Roman" w:cs="Times New Roman"/>
          <w:bCs/>
          <w:color w:val="000000"/>
          <w:sz w:val="24"/>
          <w:szCs w:val="24"/>
        </w:rPr>
        <w:t>ed the normality and homogeneity test.Because the test will be used to determine whether the suggested hypothesis can be accepted or rejected, the statistical hypothesis is rejected if sample data do not support it.The t-test is the formula utilized in this test.</w:t>
      </w:r>
    </w:p>
    <w:p w:rsidR="00042282" w:rsidRPr="00E54F0A" w:rsidRDefault="00042282" w:rsidP="00042282">
      <w:pPr>
        <w:pBdr>
          <w:top w:val="nil"/>
          <w:left w:val="nil"/>
          <w:bottom w:val="nil"/>
          <w:right w:val="nil"/>
          <w:between w:val="nil"/>
        </w:pBdr>
        <w:spacing w:after="0" w:line="360" w:lineRule="auto"/>
        <w:jc w:val="both"/>
        <w:rPr>
          <w:rFonts w:ascii="Times New Roman" w:eastAsia="Arial" w:hAnsi="Times New Roman" w:cs="Times New Roman"/>
          <w:bCs/>
          <w:color w:val="000000"/>
          <w:sz w:val="24"/>
          <w:szCs w:val="24"/>
        </w:rPr>
      </w:pPr>
    </w:p>
    <w:p w:rsidR="00042282" w:rsidRPr="00E54F0A" w:rsidRDefault="00042282" w:rsidP="00042282">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FINDINGS AND DISCUSSION</w:t>
      </w:r>
    </w:p>
    <w:p w:rsidR="003314E8" w:rsidRPr="00E54F0A" w:rsidRDefault="003314E8" w:rsidP="00042282">
      <w:pPr>
        <w:pBdr>
          <w:top w:val="nil"/>
          <w:left w:val="nil"/>
          <w:bottom w:val="nil"/>
          <w:right w:val="nil"/>
          <w:between w:val="nil"/>
        </w:pBdr>
        <w:spacing w:after="0" w:line="360" w:lineRule="auto"/>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Findings</w:t>
      </w:r>
    </w:p>
    <w:p w:rsidR="00AE63D9" w:rsidRPr="00E54F0A" w:rsidRDefault="00042282" w:rsidP="00042282">
      <w:pPr>
        <w:pBdr>
          <w:top w:val="nil"/>
          <w:left w:val="nil"/>
          <w:bottom w:val="nil"/>
          <w:right w:val="nil"/>
          <w:between w:val="nil"/>
        </w:pBdr>
        <w:spacing w:after="0" w:line="360" w:lineRule="auto"/>
        <w:jc w:val="both"/>
        <w:rPr>
          <w:rFonts w:ascii="Times New Roman" w:eastAsia="Arial" w:hAnsi="Times New Roman" w:cs="Times New Roman"/>
          <w:b/>
          <w:bCs/>
          <w:color w:val="000000"/>
          <w:sz w:val="24"/>
          <w:szCs w:val="24"/>
        </w:rPr>
      </w:pPr>
      <w:r w:rsidRPr="00E54F0A">
        <w:rPr>
          <w:rFonts w:ascii="Times New Roman" w:eastAsia="Arial" w:hAnsi="Times New Roman" w:cs="Times New Roman"/>
          <w:b/>
          <w:bCs/>
          <w:color w:val="000000"/>
          <w:sz w:val="24"/>
          <w:szCs w:val="24"/>
        </w:rPr>
        <w:t>The Result of Pre-test in the Experimental and Control Group</w:t>
      </w:r>
    </w:p>
    <w:p w:rsidR="00042282" w:rsidRPr="00E54F0A" w:rsidRDefault="00042282" w:rsidP="00042282">
      <w:pPr>
        <w:pBdr>
          <w:top w:val="nil"/>
          <w:left w:val="nil"/>
          <w:bottom w:val="nil"/>
          <w:right w:val="nil"/>
          <w:between w:val="nil"/>
        </w:pBdr>
        <w:spacing w:after="0" w:line="360" w:lineRule="auto"/>
        <w:ind w:firstLine="567"/>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On April 16th, 2022, the researcher conducted an initial assessment of the pupils in the control and experimental classrooms.</w:t>
      </w:r>
      <w:r w:rsidR="00E54F0A">
        <w:rPr>
          <w:rFonts w:ascii="Times New Roman" w:eastAsia="Arial" w:hAnsi="Times New Roman" w:cs="Times New Roman"/>
          <w:color w:val="000000"/>
          <w:sz w:val="24"/>
          <w:szCs w:val="24"/>
          <w:lang w:val="id-ID"/>
        </w:rPr>
        <w:t xml:space="preserve"> </w:t>
      </w:r>
      <w:r w:rsidRPr="00E54F0A">
        <w:rPr>
          <w:rFonts w:ascii="Times New Roman" w:eastAsia="Arial" w:hAnsi="Times New Roman" w:cs="Times New Roman"/>
          <w:color w:val="000000"/>
          <w:sz w:val="24"/>
          <w:szCs w:val="24"/>
        </w:rPr>
        <w:t>Prior to the procedure, they were to be measured.</w:t>
      </w:r>
      <w:r w:rsidR="00E54F0A">
        <w:rPr>
          <w:rFonts w:ascii="Times New Roman" w:eastAsia="Arial" w:hAnsi="Times New Roman" w:cs="Times New Roman"/>
          <w:color w:val="000000"/>
          <w:sz w:val="24"/>
          <w:szCs w:val="24"/>
          <w:lang w:val="id-ID"/>
        </w:rPr>
        <w:t xml:space="preserve"> </w:t>
      </w:r>
      <w:r w:rsidRPr="00E54F0A">
        <w:rPr>
          <w:rFonts w:ascii="Times New Roman" w:eastAsia="Arial" w:hAnsi="Times New Roman" w:cs="Times New Roman"/>
          <w:color w:val="000000"/>
          <w:sz w:val="24"/>
          <w:szCs w:val="24"/>
        </w:rPr>
        <w:t>The researcher carried out the treatment after completing the pre-test.</w:t>
      </w:r>
      <w:r w:rsidR="00E54F0A">
        <w:rPr>
          <w:rFonts w:ascii="Times New Roman" w:eastAsia="Arial" w:hAnsi="Times New Roman" w:cs="Times New Roman"/>
          <w:color w:val="000000"/>
          <w:sz w:val="24"/>
          <w:szCs w:val="24"/>
          <w:lang w:val="id-ID"/>
        </w:rPr>
        <w:t xml:space="preserve"> </w:t>
      </w:r>
      <w:r w:rsidRPr="00E54F0A">
        <w:rPr>
          <w:rFonts w:ascii="Times New Roman" w:eastAsia="Arial" w:hAnsi="Times New Roman" w:cs="Times New Roman"/>
          <w:color w:val="000000"/>
          <w:sz w:val="24"/>
          <w:szCs w:val="24"/>
        </w:rPr>
        <w:t>The control class was taught using the traditional manner, whereas the researcher used the team word webbing methodology to instruct the experiment class.</w:t>
      </w:r>
    </w:p>
    <w:p w:rsidR="00042282" w:rsidRPr="00E54F0A" w:rsidRDefault="00042282" w:rsidP="00042282">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p>
    <w:p w:rsidR="00042282" w:rsidRPr="00E54F0A" w:rsidRDefault="00042282" w:rsidP="00042282">
      <w:pPr>
        <w:keepNext/>
        <w:pBdr>
          <w:top w:val="nil"/>
          <w:left w:val="nil"/>
          <w:bottom w:val="nil"/>
          <w:right w:val="nil"/>
          <w:between w:val="nil"/>
        </w:pBd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Table 1</w:t>
      </w:r>
    </w:p>
    <w:p w:rsidR="00042282" w:rsidRPr="00E54F0A" w:rsidRDefault="00042282" w:rsidP="00042282">
      <w:pPr>
        <w:keepNext/>
        <w:pBdr>
          <w:top w:val="nil"/>
          <w:left w:val="nil"/>
          <w:bottom w:val="nil"/>
          <w:right w:val="nil"/>
          <w:between w:val="nil"/>
        </w:pBd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Data Description of Pre-test Result in the Experimental</w:t>
      </w:r>
    </w:p>
    <w:tbl>
      <w:tblPr>
        <w:tblW w:w="7938" w:type="dxa"/>
        <w:jc w:val="center"/>
        <w:tblBorders>
          <w:top w:val="single" w:sz="4" w:space="0" w:color="000000"/>
          <w:bottom w:val="single" w:sz="4" w:space="0" w:color="000000"/>
          <w:insideH w:val="single" w:sz="4" w:space="0" w:color="000000"/>
        </w:tblBorders>
        <w:tblLayout w:type="fixed"/>
        <w:tblLook w:val="0000"/>
      </w:tblPr>
      <w:tblGrid>
        <w:gridCol w:w="719"/>
        <w:gridCol w:w="2116"/>
        <w:gridCol w:w="2552"/>
        <w:gridCol w:w="2551"/>
      </w:tblGrid>
      <w:tr w:rsidR="00042282" w:rsidRPr="00E54F0A" w:rsidTr="00693449">
        <w:trPr>
          <w:cantSplit/>
          <w:trHeight w:val="20"/>
          <w:tblHeader/>
          <w:jc w:val="center"/>
        </w:trPr>
        <w:tc>
          <w:tcPr>
            <w:tcW w:w="7938" w:type="dxa"/>
            <w:gridSpan w:val="4"/>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b/>
                <w:color w:val="000000"/>
                <w:sz w:val="24"/>
                <w:szCs w:val="24"/>
              </w:rPr>
              <w:t>Statistics</w:t>
            </w:r>
          </w:p>
        </w:tc>
      </w:tr>
      <w:tr w:rsidR="00042282" w:rsidRPr="00E54F0A" w:rsidTr="00693449">
        <w:trPr>
          <w:cantSplit/>
          <w:trHeight w:val="20"/>
          <w:tblHeader/>
          <w:jc w:val="center"/>
        </w:trPr>
        <w:tc>
          <w:tcPr>
            <w:tcW w:w="719"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p>
        </w:tc>
        <w:tc>
          <w:tcPr>
            <w:tcW w:w="2116"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p>
        </w:tc>
        <w:tc>
          <w:tcPr>
            <w:tcW w:w="2552"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Pretest_experiment</w:t>
            </w:r>
          </w:p>
        </w:tc>
        <w:tc>
          <w:tcPr>
            <w:tcW w:w="2551"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Pretest_control</w:t>
            </w:r>
          </w:p>
        </w:tc>
      </w:tr>
      <w:tr w:rsidR="00042282" w:rsidRPr="00E54F0A" w:rsidTr="00693449">
        <w:trPr>
          <w:cantSplit/>
          <w:trHeight w:val="20"/>
          <w:tblHeader/>
          <w:jc w:val="center"/>
        </w:trPr>
        <w:tc>
          <w:tcPr>
            <w:tcW w:w="719" w:type="dxa"/>
            <w:vMerge w:val="restart"/>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N</w:t>
            </w:r>
          </w:p>
        </w:tc>
        <w:tc>
          <w:tcPr>
            <w:tcW w:w="2116"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Valid</w:t>
            </w:r>
          </w:p>
        </w:tc>
        <w:tc>
          <w:tcPr>
            <w:tcW w:w="2552"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20</w:t>
            </w:r>
          </w:p>
        </w:tc>
        <w:tc>
          <w:tcPr>
            <w:tcW w:w="2551"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20</w:t>
            </w:r>
          </w:p>
        </w:tc>
      </w:tr>
      <w:tr w:rsidR="00042282" w:rsidRPr="00E54F0A" w:rsidTr="00693449">
        <w:trPr>
          <w:cantSplit/>
          <w:trHeight w:val="20"/>
          <w:tblHeader/>
          <w:jc w:val="center"/>
        </w:trPr>
        <w:tc>
          <w:tcPr>
            <w:tcW w:w="719" w:type="dxa"/>
            <w:vMerge/>
            <w:shd w:val="clear" w:color="auto" w:fill="FFFFFF"/>
            <w:tcMar>
              <w:top w:w="30" w:type="dxa"/>
              <w:left w:w="30" w:type="dxa"/>
              <w:bottom w:w="30" w:type="dxa"/>
              <w:right w:w="30" w:type="dxa"/>
            </w:tcMar>
            <w:vAlign w:val="center"/>
          </w:tcPr>
          <w:p w:rsidR="00042282" w:rsidRPr="00E54F0A" w:rsidRDefault="00042282" w:rsidP="00E54F0A">
            <w:pPr>
              <w:widowControl w:val="0"/>
              <w:pBdr>
                <w:top w:val="nil"/>
                <w:left w:val="nil"/>
                <w:bottom w:val="nil"/>
                <w:right w:val="nil"/>
                <w:between w:val="nil"/>
              </w:pBdr>
              <w:spacing w:after="0"/>
              <w:rPr>
                <w:rFonts w:ascii="Times New Roman" w:eastAsia="Arial" w:hAnsi="Times New Roman" w:cs="Times New Roman"/>
                <w:color w:val="000000"/>
                <w:sz w:val="24"/>
                <w:szCs w:val="24"/>
              </w:rPr>
            </w:pPr>
          </w:p>
        </w:tc>
        <w:tc>
          <w:tcPr>
            <w:tcW w:w="2116"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Missing</w:t>
            </w:r>
          </w:p>
        </w:tc>
        <w:tc>
          <w:tcPr>
            <w:tcW w:w="2552"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0</w:t>
            </w:r>
          </w:p>
        </w:tc>
        <w:tc>
          <w:tcPr>
            <w:tcW w:w="2551"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0</w:t>
            </w:r>
          </w:p>
        </w:tc>
      </w:tr>
      <w:tr w:rsidR="00042282" w:rsidRPr="00E54F0A" w:rsidTr="00693449">
        <w:trPr>
          <w:cantSplit/>
          <w:trHeight w:val="20"/>
          <w:tblHeader/>
          <w:jc w:val="center"/>
        </w:trPr>
        <w:tc>
          <w:tcPr>
            <w:tcW w:w="2835" w:type="dxa"/>
            <w:gridSpan w:val="2"/>
            <w:shd w:val="clear" w:color="auto" w:fill="FFFFFF"/>
            <w:tcMar>
              <w:top w:w="30" w:type="dxa"/>
              <w:left w:w="30" w:type="dxa"/>
              <w:bottom w:w="30" w:type="dxa"/>
              <w:right w:w="30" w:type="dxa"/>
            </w:tcMar>
            <w:vAlign w:val="center"/>
          </w:tcPr>
          <w:p w:rsidR="00042282" w:rsidRPr="00E54F0A" w:rsidRDefault="00042282" w:rsidP="00E54F0A">
            <w:pPr>
              <w:spacing w:after="0" w:line="240" w:lineRule="auto"/>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Mean</w:t>
            </w:r>
          </w:p>
        </w:tc>
        <w:tc>
          <w:tcPr>
            <w:tcW w:w="2552"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64.33</w:t>
            </w:r>
          </w:p>
        </w:tc>
        <w:tc>
          <w:tcPr>
            <w:tcW w:w="2551"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65.30</w:t>
            </w:r>
          </w:p>
        </w:tc>
      </w:tr>
      <w:tr w:rsidR="00042282" w:rsidRPr="00E54F0A" w:rsidTr="00693449">
        <w:trPr>
          <w:cantSplit/>
          <w:trHeight w:val="20"/>
          <w:tblHeader/>
          <w:jc w:val="center"/>
        </w:trPr>
        <w:tc>
          <w:tcPr>
            <w:tcW w:w="2835" w:type="dxa"/>
            <w:gridSpan w:val="2"/>
            <w:shd w:val="clear" w:color="auto" w:fill="FFFFFF"/>
            <w:tcMar>
              <w:top w:w="30" w:type="dxa"/>
              <w:left w:w="30" w:type="dxa"/>
              <w:bottom w:w="30" w:type="dxa"/>
              <w:right w:w="30" w:type="dxa"/>
            </w:tcMar>
            <w:vAlign w:val="center"/>
          </w:tcPr>
          <w:p w:rsidR="00042282" w:rsidRPr="00E54F0A" w:rsidRDefault="00042282" w:rsidP="00E54F0A">
            <w:pPr>
              <w:spacing w:after="0" w:line="240" w:lineRule="auto"/>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Std. Deviation</w:t>
            </w:r>
          </w:p>
        </w:tc>
        <w:tc>
          <w:tcPr>
            <w:tcW w:w="2552"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16.869</w:t>
            </w:r>
          </w:p>
        </w:tc>
        <w:tc>
          <w:tcPr>
            <w:tcW w:w="2551"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11.207</w:t>
            </w:r>
          </w:p>
        </w:tc>
      </w:tr>
      <w:tr w:rsidR="00042282" w:rsidRPr="00E54F0A" w:rsidTr="00693449">
        <w:trPr>
          <w:cantSplit/>
          <w:trHeight w:val="20"/>
          <w:tblHeader/>
          <w:jc w:val="center"/>
        </w:trPr>
        <w:tc>
          <w:tcPr>
            <w:tcW w:w="2835" w:type="dxa"/>
            <w:gridSpan w:val="2"/>
            <w:shd w:val="clear" w:color="auto" w:fill="FFFFFF"/>
            <w:tcMar>
              <w:top w:w="30" w:type="dxa"/>
              <w:left w:w="30" w:type="dxa"/>
              <w:bottom w:w="30" w:type="dxa"/>
              <w:right w:w="30" w:type="dxa"/>
            </w:tcMar>
            <w:vAlign w:val="center"/>
          </w:tcPr>
          <w:p w:rsidR="00042282" w:rsidRPr="00E54F0A" w:rsidRDefault="00042282" w:rsidP="00E54F0A">
            <w:pPr>
              <w:spacing w:after="0" w:line="240" w:lineRule="auto"/>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Range</w:t>
            </w:r>
          </w:p>
        </w:tc>
        <w:tc>
          <w:tcPr>
            <w:tcW w:w="2552"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64</w:t>
            </w:r>
          </w:p>
        </w:tc>
        <w:tc>
          <w:tcPr>
            <w:tcW w:w="2551"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42</w:t>
            </w:r>
          </w:p>
        </w:tc>
      </w:tr>
      <w:tr w:rsidR="00042282" w:rsidRPr="00E54F0A" w:rsidTr="00693449">
        <w:trPr>
          <w:cantSplit/>
          <w:trHeight w:val="20"/>
          <w:tblHeader/>
          <w:jc w:val="center"/>
        </w:trPr>
        <w:tc>
          <w:tcPr>
            <w:tcW w:w="2835" w:type="dxa"/>
            <w:gridSpan w:val="2"/>
            <w:shd w:val="clear" w:color="auto" w:fill="FFFFFF"/>
            <w:tcMar>
              <w:top w:w="30" w:type="dxa"/>
              <w:left w:w="30" w:type="dxa"/>
              <w:bottom w:w="30" w:type="dxa"/>
              <w:right w:w="30" w:type="dxa"/>
            </w:tcMar>
            <w:vAlign w:val="center"/>
          </w:tcPr>
          <w:p w:rsidR="00042282" w:rsidRPr="00E54F0A" w:rsidRDefault="00042282" w:rsidP="00E54F0A">
            <w:pPr>
              <w:spacing w:after="0" w:line="240" w:lineRule="auto"/>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Minimum</w:t>
            </w:r>
          </w:p>
        </w:tc>
        <w:tc>
          <w:tcPr>
            <w:tcW w:w="2552"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24</w:t>
            </w:r>
          </w:p>
        </w:tc>
        <w:tc>
          <w:tcPr>
            <w:tcW w:w="2551"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38</w:t>
            </w:r>
          </w:p>
        </w:tc>
      </w:tr>
      <w:tr w:rsidR="00042282" w:rsidRPr="00E54F0A" w:rsidTr="00693449">
        <w:trPr>
          <w:cantSplit/>
          <w:trHeight w:val="20"/>
          <w:jc w:val="center"/>
        </w:trPr>
        <w:tc>
          <w:tcPr>
            <w:tcW w:w="2835" w:type="dxa"/>
            <w:gridSpan w:val="2"/>
            <w:shd w:val="clear" w:color="auto" w:fill="FFFFFF"/>
            <w:tcMar>
              <w:top w:w="30" w:type="dxa"/>
              <w:left w:w="30" w:type="dxa"/>
              <w:bottom w:w="30" w:type="dxa"/>
              <w:right w:w="30" w:type="dxa"/>
            </w:tcMar>
            <w:vAlign w:val="center"/>
          </w:tcPr>
          <w:p w:rsidR="00042282" w:rsidRPr="00E54F0A" w:rsidRDefault="00042282" w:rsidP="00E54F0A">
            <w:pPr>
              <w:spacing w:after="0" w:line="240" w:lineRule="auto"/>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Maximum</w:t>
            </w:r>
          </w:p>
        </w:tc>
        <w:tc>
          <w:tcPr>
            <w:tcW w:w="2552"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88</w:t>
            </w:r>
          </w:p>
        </w:tc>
        <w:tc>
          <w:tcPr>
            <w:tcW w:w="2551" w:type="dxa"/>
            <w:shd w:val="clear" w:color="auto" w:fill="FFFFFF"/>
            <w:tcMar>
              <w:top w:w="30" w:type="dxa"/>
              <w:left w:w="30" w:type="dxa"/>
              <w:bottom w:w="30" w:type="dxa"/>
              <w:right w:w="30" w:type="dxa"/>
            </w:tcMar>
            <w:vAlign w:val="center"/>
          </w:tcPr>
          <w:p w:rsidR="00042282" w:rsidRPr="00E54F0A" w:rsidRDefault="00042282"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80</w:t>
            </w:r>
          </w:p>
        </w:tc>
      </w:tr>
    </w:tbl>
    <w:p w:rsidR="00042282" w:rsidRPr="00E54F0A" w:rsidRDefault="00042282" w:rsidP="00042282">
      <w:pPr>
        <w:pBdr>
          <w:top w:val="nil"/>
          <w:left w:val="nil"/>
          <w:bottom w:val="nil"/>
          <w:right w:val="nil"/>
          <w:between w:val="nil"/>
        </w:pBdr>
        <w:spacing w:after="0" w:line="360" w:lineRule="auto"/>
        <w:jc w:val="both"/>
        <w:rPr>
          <w:rFonts w:ascii="Times New Roman" w:eastAsia="Arial" w:hAnsi="Times New Roman" w:cs="Times New Roman"/>
          <w:color w:val="000000"/>
          <w:sz w:val="24"/>
          <w:szCs w:val="24"/>
        </w:rPr>
      </w:pPr>
    </w:p>
    <w:p w:rsidR="00042282" w:rsidRPr="00E54F0A" w:rsidRDefault="00042282" w:rsidP="00042282">
      <w:pPr>
        <w:pBdr>
          <w:top w:val="nil"/>
          <w:left w:val="nil"/>
          <w:bottom w:val="nil"/>
          <w:right w:val="nil"/>
          <w:between w:val="nil"/>
        </w:pBdr>
        <w:spacing w:after="0" w:line="360" w:lineRule="auto"/>
        <w:ind w:firstLine="567"/>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lastRenderedPageBreak/>
        <w:t>Table 1 displays the pre-test outcomes for the experimental and control groups.</w:t>
      </w:r>
      <w:r w:rsidR="00E54F0A">
        <w:rPr>
          <w:rFonts w:ascii="Times New Roman" w:eastAsia="Arial" w:hAnsi="Times New Roman" w:cs="Times New Roman"/>
          <w:color w:val="000000"/>
          <w:sz w:val="24"/>
          <w:szCs w:val="24"/>
          <w:lang w:val="id-ID"/>
        </w:rPr>
        <w:t xml:space="preserve"> </w:t>
      </w:r>
      <w:r w:rsidRPr="00E54F0A">
        <w:rPr>
          <w:rFonts w:ascii="Times New Roman" w:eastAsia="Arial" w:hAnsi="Times New Roman" w:cs="Times New Roman"/>
          <w:color w:val="000000"/>
          <w:sz w:val="24"/>
          <w:szCs w:val="24"/>
        </w:rPr>
        <w:t>The mean and SD for the experimental group were 64.33 and 16.869, respectively, while they were 65.30 and 11.207 for the control group.</w:t>
      </w:r>
      <w:r w:rsidR="00E54F0A">
        <w:rPr>
          <w:rFonts w:ascii="Times New Roman" w:eastAsia="Arial" w:hAnsi="Times New Roman" w:cs="Times New Roman"/>
          <w:color w:val="000000"/>
          <w:sz w:val="24"/>
          <w:szCs w:val="24"/>
          <w:lang w:val="id-ID"/>
        </w:rPr>
        <w:t xml:space="preserve"> </w:t>
      </w:r>
      <w:r w:rsidRPr="00E54F0A">
        <w:rPr>
          <w:rFonts w:ascii="Times New Roman" w:eastAsia="Arial" w:hAnsi="Times New Roman" w:cs="Times New Roman"/>
          <w:color w:val="000000"/>
          <w:sz w:val="24"/>
          <w:szCs w:val="24"/>
        </w:rPr>
        <w:t>The maximum and minimum scores for the experimental group were 88 and 80, respectively, while the maximum and minimum scores for the control group were 24 and 38.In actuality, both groups ranged in age from 64 to 42.</w:t>
      </w:r>
    </w:p>
    <w:p w:rsidR="00042282" w:rsidRPr="00E54F0A" w:rsidRDefault="00042282" w:rsidP="00042282">
      <w:pPr>
        <w:pBdr>
          <w:top w:val="nil"/>
          <w:left w:val="nil"/>
          <w:bottom w:val="nil"/>
          <w:right w:val="nil"/>
          <w:between w:val="nil"/>
        </w:pBdr>
        <w:spacing w:after="0" w:line="360" w:lineRule="auto"/>
        <w:ind w:firstLine="567"/>
        <w:jc w:val="both"/>
        <w:rPr>
          <w:rFonts w:ascii="Times New Roman" w:eastAsia="Arial" w:hAnsi="Times New Roman" w:cs="Times New Roman"/>
          <w:color w:val="000000"/>
          <w:sz w:val="24"/>
          <w:szCs w:val="24"/>
        </w:rPr>
      </w:pPr>
    </w:p>
    <w:p w:rsidR="00042282" w:rsidRPr="00E54F0A" w:rsidRDefault="00042282" w:rsidP="00042282">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Table 2</w:t>
      </w:r>
    </w:p>
    <w:p w:rsidR="00042282" w:rsidRPr="00E54F0A" w:rsidRDefault="00042282" w:rsidP="00042282">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The Frequency Distribution of Pre-test in the Experimental Group</w:t>
      </w:r>
    </w:p>
    <w:tbl>
      <w:tblPr>
        <w:tblW w:w="7938" w:type="dxa"/>
        <w:jc w:val="center"/>
        <w:tblBorders>
          <w:top w:val="single" w:sz="4" w:space="0" w:color="000000"/>
          <w:left w:val="nil"/>
          <w:bottom w:val="single" w:sz="4" w:space="0" w:color="000000"/>
          <w:right w:val="nil"/>
          <w:insideH w:val="single" w:sz="4" w:space="0" w:color="000000"/>
          <w:insideV w:val="nil"/>
        </w:tblBorders>
        <w:tblLayout w:type="fixed"/>
        <w:tblLook w:val="0400"/>
      </w:tblPr>
      <w:tblGrid>
        <w:gridCol w:w="510"/>
        <w:gridCol w:w="1758"/>
        <w:gridCol w:w="1843"/>
        <w:gridCol w:w="1864"/>
        <w:gridCol w:w="1963"/>
      </w:tblGrid>
      <w:tr w:rsidR="00042282" w:rsidRPr="00E54F0A" w:rsidTr="00693449">
        <w:trPr>
          <w:trHeight w:val="20"/>
          <w:jc w:val="center"/>
        </w:trPr>
        <w:tc>
          <w:tcPr>
            <w:tcW w:w="510" w:type="dxa"/>
          </w:tcPr>
          <w:p w:rsidR="00042282" w:rsidRPr="00E54F0A" w:rsidRDefault="00042282"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No</w:t>
            </w:r>
          </w:p>
        </w:tc>
        <w:tc>
          <w:tcPr>
            <w:tcW w:w="1758" w:type="dxa"/>
          </w:tcPr>
          <w:p w:rsidR="00042282" w:rsidRPr="00E54F0A" w:rsidRDefault="00042282"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Category</w:t>
            </w:r>
          </w:p>
        </w:tc>
        <w:tc>
          <w:tcPr>
            <w:tcW w:w="1843" w:type="dxa"/>
          </w:tcPr>
          <w:p w:rsidR="00042282" w:rsidRPr="00E54F0A" w:rsidRDefault="00042282"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Range</w:t>
            </w:r>
          </w:p>
        </w:tc>
        <w:tc>
          <w:tcPr>
            <w:tcW w:w="1864" w:type="dxa"/>
          </w:tcPr>
          <w:p w:rsidR="00042282" w:rsidRPr="00E54F0A" w:rsidRDefault="00042282"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Frequency</w:t>
            </w:r>
          </w:p>
        </w:tc>
        <w:tc>
          <w:tcPr>
            <w:tcW w:w="1963" w:type="dxa"/>
          </w:tcPr>
          <w:p w:rsidR="00042282" w:rsidRPr="00E54F0A" w:rsidRDefault="00042282"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Percentage</w:t>
            </w:r>
          </w:p>
        </w:tc>
      </w:tr>
      <w:tr w:rsidR="00042282" w:rsidRPr="00E54F0A" w:rsidTr="00693449">
        <w:trPr>
          <w:trHeight w:val="20"/>
          <w:jc w:val="center"/>
        </w:trPr>
        <w:tc>
          <w:tcPr>
            <w:tcW w:w="510"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w:t>
            </w:r>
          </w:p>
        </w:tc>
        <w:tc>
          <w:tcPr>
            <w:tcW w:w="1758"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High</w:t>
            </w:r>
          </w:p>
        </w:tc>
        <w:tc>
          <w:tcPr>
            <w:tcW w:w="1843"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80-100</w:t>
            </w:r>
          </w:p>
        </w:tc>
        <w:tc>
          <w:tcPr>
            <w:tcW w:w="1864"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3</w:t>
            </w:r>
          </w:p>
        </w:tc>
        <w:tc>
          <w:tcPr>
            <w:tcW w:w="1963"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15%</w:t>
            </w:r>
          </w:p>
        </w:tc>
      </w:tr>
      <w:tr w:rsidR="00042282" w:rsidRPr="00E54F0A" w:rsidTr="00693449">
        <w:trPr>
          <w:trHeight w:val="20"/>
          <w:jc w:val="center"/>
        </w:trPr>
        <w:tc>
          <w:tcPr>
            <w:tcW w:w="510"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w:t>
            </w:r>
          </w:p>
        </w:tc>
        <w:tc>
          <w:tcPr>
            <w:tcW w:w="1758"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Average</w:t>
            </w:r>
          </w:p>
        </w:tc>
        <w:tc>
          <w:tcPr>
            <w:tcW w:w="1843"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65-79</w:t>
            </w:r>
          </w:p>
        </w:tc>
        <w:tc>
          <w:tcPr>
            <w:tcW w:w="1864"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6</w:t>
            </w:r>
          </w:p>
        </w:tc>
        <w:tc>
          <w:tcPr>
            <w:tcW w:w="1963"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30%</w:t>
            </w:r>
          </w:p>
        </w:tc>
      </w:tr>
      <w:tr w:rsidR="00042282" w:rsidRPr="00E54F0A" w:rsidTr="00693449">
        <w:trPr>
          <w:trHeight w:val="20"/>
          <w:jc w:val="center"/>
        </w:trPr>
        <w:tc>
          <w:tcPr>
            <w:tcW w:w="510"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3</w:t>
            </w:r>
          </w:p>
        </w:tc>
        <w:tc>
          <w:tcPr>
            <w:tcW w:w="1758"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Low</w:t>
            </w:r>
          </w:p>
        </w:tc>
        <w:tc>
          <w:tcPr>
            <w:tcW w:w="1843"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10-64</w:t>
            </w:r>
          </w:p>
        </w:tc>
        <w:tc>
          <w:tcPr>
            <w:tcW w:w="1864"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11</w:t>
            </w:r>
          </w:p>
        </w:tc>
        <w:tc>
          <w:tcPr>
            <w:tcW w:w="1963"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55%</w:t>
            </w:r>
          </w:p>
        </w:tc>
      </w:tr>
      <w:tr w:rsidR="00042282" w:rsidRPr="00E54F0A" w:rsidTr="00693449">
        <w:trPr>
          <w:trHeight w:val="20"/>
          <w:jc w:val="center"/>
        </w:trPr>
        <w:tc>
          <w:tcPr>
            <w:tcW w:w="4111" w:type="dxa"/>
            <w:gridSpan w:val="3"/>
          </w:tcPr>
          <w:p w:rsidR="00042282" w:rsidRPr="00E54F0A" w:rsidRDefault="00042282"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Total</w:t>
            </w:r>
          </w:p>
        </w:tc>
        <w:tc>
          <w:tcPr>
            <w:tcW w:w="1864"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20</w:t>
            </w:r>
          </w:p>
        </w:tc>
        <w:tc>
          <w:tcPr>
            <w:tcW w:w="1963"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100%</w:t>
            </w:r>
          </w:p>
        </w:tc>
      </w:tr>
    </w:tbl>
    <w:p w:rsidR="00042282" w:rsidRPr="00E54F0A" w:rsidRDefault="00042282" w:rsidP="00042282">
      <w:pPr>
        <w:pBdr>
          <w:top w:val="nil"/>
          <w:left w:val="nil"/>
          <w:bottom w:val="nil"/>
          <w:right w:val="nil"/>
          <w:between w:val="nil"/>
        </w:pBdr>
        <w:spacing w:after="0" w:line="360" w:lineRule="auto"/>
        <w:ind w:firstLine="567"/>
        <w:jc w:val="both"/>
        <w:rPr>
          <w:rFonts w:ascii="Times New Roman" w:eastAsia="Arial" w:hAnsi="Times New Roman" w:cs="Times New Roman"/>
          <w:color w:val="000000"/>
          <w:sz w:val="24"/>
          <w:szCs w:val="24"/>
        </w:rPr>
      </w:pPr>
    </w:p>
    <w:p w:rsidR="00042282" w:rsidRPr="00E54F0A" w:rsidRDefault="00042282" w:rsidP="00042282">
      <w:pPr>
        <w:pBdr>
          <w:top w:val="nil"/>
          <w:left w:val="nil"/>
          <w:bottom w:val="nil"/>
          <w:right w:val="nil"/>
          <w:between w:val="nil"/>
        </w:pBdr>
        <w:spacing w:after="0" w:line="360" w:lineRule="auto"/>
        <w:ind w:firstLine="567"/>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According to the chart above, it can be concluded that out of 20 students, 3 students, or 15.0%, were able to achieve in the high group.Additionally, 6 pupils, or 30.0%, fall into the category of average students.11 kids, or 55.0%, were classified as low achievers.</w:t>
      </w:r>
    </w:p>
    <w:p w:rsidR="00042282" w:rsidRPr="00E54F0A" w:rsidRDefault="00042282" w:rsidP="00042282">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Table 3</w:t>
      </w:r>
    </w:p>
    <w:p w:rsidR="00042282" w:rsidRPr="00E54F0A" w:rsidRDefault="00042282" w:rsidP="00042282">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The Frequency Distribution of Pre-test in the Control Group</w:t>
      </w:r>
    </w:p>
    <w:tbl>
      <w:tblPr>
        <w:tblW w:w="7918" w:type="dxa"/>
        <w:jc w:val="center"/>
        <w:tblBorders>
          <w:top w:val="single" w:sz="4" w:space="0" w:color="000000"/>
          <w:left w:val="nil"/>
          <w:bottom w:val="single" w:sz="4" w:space="0" w:color="000000"/>
          <w:right w:val="nil"/>
          <w:insideH w:val="single" w:sz="4" w:space="0" w:color="000000"/>
          <w:insideV w:val="nil"/>
        </w:tblBorders>
        <w:tblLayout w:type="fixed"/>
        <w:tblLook w:val="0400"/>
      </w:tblPr>
      <w:tblGrid>
        <w:gridCol w:w="510"/>
        <w:gridCol w:w="1758"/>
        <w:gridCol w:w="1701"/>
        <w:gridCol w:w="2127"/>
        <w:gridCol w:w="1822"/>
      </w:tblGrid>
      <w:tr w:rsidR="00042282" w:rsidRPr="00E54F0A" w:rsidTr="00693449">
        <w:trPr>
          <w:trHeight w:val="20"/>
          <w:jc w:val="center"/>
        </w:trPr>
        <w:tc>
          <w:tcPr>
            <w:tcW w:w="510" w:type="dxa"/>
          </w:tcPr>
          <w:p w:rsidR="00042282" w:rsidRPr="00E54F0A" w:rsidRDefault="00042282"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No</w:t>
            </w:r>
          </w:p>
        </w:tc>
        <w:tc>
          <w:tcPr>
            <w:tcW w:w="1758" w:type="dxa"/>
          </w:tcPr>
          <w:p w:rsidR="00042282" w:rsidRPr="00E54F0A" w:rsidRDefault="00042282"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Category</w:t>
            </w:r>
          </w:p>
        </w:tc>
        <w:tc>
          <w:tcPr>
            <w:tcW w:w="1701" w:type="dxa"/>
          </w:tcPr>
          <w:p w:rsidR="00042282" w:rsidRPr="00E54F0A" w:rsidRDefault="00042282"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Range</w:t>
            </w:r>
          </w:p>
        </w:tc>
        <w:tc>
          <w:tcPr>
            <w:tcW w:w="2127" w:type="dxa"/>
          </w:tcPr>
          <w:p w:rsidR="00042282" w:rsidRPr="00E54F0A" w:rsidRDefault="00042282"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Frequency</w:t>
            </w:r>
          </w:p>
        </w:tc>
        <w:tc>
          <w:tcPr>
            <w:tcW w:w="1822" w:type="dxa"/>
          </w:tcPr>
          <w:p w:rsidR="00042282" w:rsidRPr="00E54F0A" w:rsidRDefault="00042282"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Percentage</w:t>
            </w:r>
          </w:p>
        </w:tc>
      </w:tr>
      <w:tr w:rsidR="00042282" w:rsidRPr="00E54F0A" w:rsidTr="00693449">
        <w:trPr>
          <w:trHeight w:val="20"/>
          <w:jc w:val="center"/>
        </w:trPr>
        <w:tc>
          <w:tcPr>
            <w:tcW w:w="510"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w:t>
            </w:r>
          </w:p>
        </w:tc>
        <w:tc>
          <w:tcPr>
            <w:tcW w:w="1758"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High</w:t>
            </w:r>
          </w:p>
        </w:tc>
        <w:tc>
          <w:tcPr>
            <w:tcW w:w="1701"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80-100</w:t>
            </w:r>
          </w:p>
        </w:tc>
        <w:tc>
          <w:tcPr>
            <w:tcW w:w="2127"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w:t>
            </w:r>
          </w:p>
        </w:tc>
        <w:tc>
          <w:tcPr>
            <w:tcW w:w="1822"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5%</w:t>
            </w:r>
          </w:p>
        </w:tc>
      </w:tr>
      <w:tr w:rsidR="00042282" w:rsidRPr="00E54F0A" w:rsidTr="00693449">
        <w:trPr>
          <w:trHeight w:val="20"/>
          <w:jc w:val="center"/>
        </w:trPr>
        <w:tc>
          <w:tcPr>
            <w:tcW w:w="510"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w:t>
            </w:r>
          </w:p>
        </w:tc>
        <w:tc>
          <w:tcPr>
            <w:tcW w:w="1758"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Average</w:t>
            </w:r>
          </w:p>
        </w:tc>
        <w:tc>
          <w:tcPr>
            <w:tcW w:w="1701"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65-79</w:t>
            </w:r>
          </w:p>
        </w:tc>
        <w:tc>
          <w:tcPr>
            <w:tcW w:w="2127"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9</w:t>
            </w:r>
          </w:p>
        </w:tc>
        <w:tc>
          <w:tcPr>
            <w:tcW w:w="1822"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45%</w:t>
            </w:r>
          </w:p>
        </w:tc>
      </w:tr>
      <w:tr w:rsidR="00042282" w:rsidRPr="00E54F0A" w:rsidTr="00693449">
        <w:trPr>
          <w:trHeight w:val="20"/>
          <w:jc w:val="center"/>
        </w:trPr>
        <w:tc>
          <w:tcPr>
            <w:tcW w:w="510"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3</w:t>
            </w:r>
          </w:p>
        </w:tc>
        <w:tc>
          <w:tcPr>
            <w:tcW w:w="1758"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Low</w:t>
            </w:r>
          </w:p>
        </w:tc>
        <w:tc>
          <w:tcPr>
            <w:tcW w:w="1701"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10-64</w:t>
            </w:r>
          </w:p>
        </w:tc>
        <w:tc>
          <w:tcPr>
            <w:tcW w:w="2127"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10</w:t>
            </w:r>
          </w:p>
        </w:tc>
        <w:tc>
          <w:tcPr>
            <w:tcW w:w="1822"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50%</w:t>
            </w:r>
          </w:p>
        </w:tc>
      </w:tr>
      <w:tr w:rsidR="00042282" w:rsidRPr="00E54F0A" w:rsidTr="00693449">
        <w:trPr>
          <w:trHeight w:val="20"/>
          <w:jc w:val="center"/>
        </w:trPr>
        <w:tc>
          <w:tcPr>
            <w:tcW w:w="3969" w:type="dxa"/>
            <w:gridSpan w:val="3"/>
          </w:tcPr>
          <w:p w:rsidR="00042282" w:rsidRPr="00E54F0A" w:rsidRDefault="00042282"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Total</w:t>
            </w:r>
          </w:p>
        </w:tc>
        <w:tc>
          <w:tcPr>
            <w:tcW w:w="2127"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20</w:t>
            </w:r>
          </w:p>
        </w:tc>
        <w:tc>
          <w:tcPr>
            <w:tcW w:w="1822" w:type="dxa"/>
          </w:tcPr>
          <w:p w:rsidR="00042282" w:rsidRPr="00E54F0A" w:rsidRDefault="00042282"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100%</w:t>
            </w:r>
          </w:p>
        </w:tc>
      </w:tr>
    </w:tbl>
    <w:p w:rsidR="00AE63D9" w:rsidRPr="00E54F0A" w:rsidRDefault="00AE63D9" w:rsidP="00AE63D9">
      <w:pPr>
        <w:spacing w:after="0" w:line="360" w:lineRule="auto"/>
        <w:ind w:firstLine="567"/>
        <w:contextualSpacing/>
        <w:jc w:val="both"/>
        <w:rPr>
          <w:rFonts w:ascii="Times New Roman" w:hAnsi="Times New Roman" w:cs="Times New Roman"/>
          <w:sz w:val="24"/>
          <w:szCs w:val="24"/>
        </w:rPr>
      </w:pPr>
    </w:p>
    <w:p w:rsidR="00590081" w:rsidRPr="00E54F0A" w:rsidRDefault="00590081" w:rsidP="00590081">
      <w:pPr>
        <w:pBdr>
          <w:top w:val="nil"/>
          <w:left w:val="nil"/>
          <w:bottom w:val="nil"/>
          <w:right w:val="nil"/>
          <w:between w:val="nil"/>
        </w:pBdr>
        <w:tabs>
          <w:tab w:val="left" w:pos="1560"/>
        </w:tabs>
        <w:spacing w:after="0" w:line="360" w:lineRule="auto"/>
        <w:ind w:firstLine="567"/>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As seen in the table above, it can be concluded that, out of a total of 20 students, one student, or 5.0%, was able to succeed at a high level.Additionally, 9 pupils, or 45.0%, fall into the group of average students.Meanwhile, 10 students, or 50.0%, were classified as low achievers.</w:t>
      </w:r>
    </w:p>
    <w:p w:rsidR="00590081" w:rsidRDefault="00590081" w:rsidP="00590081">
      <w:pPr>
        <w:pBdr>
          <w:top w:val="nil"/>
          <w:left w:val="nil"/>
          <w:bottom w:val="nil"/>
          <w:right w:val="nil"/>
          <w:between w:val="nil"/>
        </w:pBdr>
        <w:tabs>
          <w:tab w:val="left" w:pos="1560"/>
        </w:tabs>
        <w:spacing w:after="0" w:line="360" w:lineRule="auto"/>
        <w:jc w:val="both"/>
        <w:rPr>
          <w:rFonts w:ascii="Times New Roman" w:eastAsia="Arial" w:hAnsi="Times New Roman" w:cs="Times New Roman"/>
          <w:color w:val="000000"/>
          <w:sz w:val="24"/>
          <w:szCs w:val="24"/>
          <w:lang w:val="id-ID"/>
        </w:rPr>
      </w:pPr>
    </w:p>
    <w:p w:rsidR="00693449" w:rsidRPr="00693449" w:rsidRDefault="00693449" w:rsidP="00590081">
      <w:pPr>
        <w:pBdr>
          <w:top w:val="nil"/>
          <w:left w:val="nil"/>
          <w:bottom w:val="nil"/>
          <w:right w:val="nil"/>
          <w:between w:val="nil"/>
        </w:pBdr>
        <w:tabs>
          <w:tab w:val="left" w:pos="1560"/>
        </w:tabs>
        <w:spacing w:after="0" w:line="360" w:lineRule="auto"/>
        <w:jc w:val="both"/>
        <w:rPr>
          <w:rFonts w:ascii="Times New Roman" w:eastAsia="Arial" w:hAnsi="Times New Roman" w:cs="Times New Roman"/>
          <w:color w:val="000000"/>
          <w:sz w:val="24"/>
          <w:szCs w:val="24"/>
          <w:lang w:val="id-ID"/>
        </w:rPr>
      </w:pPr>
    </w:p>
    <w:p w:rsidR="00590081" w:rsidRPr="00E54F0A" w:rsidRDefault="00590081" w:rsidP="00590081">
      <w:pPr>
        <w:pBdr>
          <w:top w:val="nil"/>
          <w:left w:val="nil"/>
          <w:bottom w:val="nil"/>
          <w:right w:val="nil"/>
          <w:between w:val="nil"/>
        </w:pBdr>
        <w:tabs>
          <w:tab w:val="left" w:pos="1560"/>
        </w:tabs>
        <w:spacing w:after="0" w:line="360" w:lineRule="auto"/>
        <w:jc w:val="both"/>
        <w:rPr>
          <w:rFonts w:ascii="Times New Roman" w:eastAsia="Arial" w:hAnsi="Times New Roman" w:cs="Times New Roman"/>
          <w:b/>
          <w:bCs/>
          <w:color w:val="000000"/>
          <w:sz w:val="24"/>
          <w:szCs w:val="24"/>
        </w:rPr>
      </w:pPr>
      <w:r w:rsidRPr="00E54F0A">
        <w:rPr>
          <w:rFonts w:ascii="Times New Roman" w:eastAsia="Arial" w:hAnsi="Times New Roman" w:cs="Times New Roman"/>
          <w:b/>
          <w:bCs/>
          <w:color w:val="000000"/>
          <w:sz w:val="24"/>
          <w:szCs w:val="24"/>
        </w:rPr>
        <w:t>The result of post-test in both experimental and control groups</w:t>
      </w:r>
    </w:p>
    <w:p w:rsidR="00590081" w:rsidRPr="00E54F0A" w:rsidRDefault="00590081" w:rsidP="00590081">
      <w:pPr>
        <w:pBdr>
          <w:top w:val="nil"/>
          <w:left w:val="nil"/>
          <w:bottom w:val="nil"/>
          <w:right w:val="nil"/>
          <w:between w:val="nil"/>
        </w:pBdr>
        <w:tabs>
          <w:tab w:val="left" w:pos="1560"/>
        </w:tabs>
        <w:spacing w:after="0" w:line="360" w:lineRule="auto"/>
        <w:ind w:firstLine="567"/>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lastRenderedPageBreak/>
        <w:t>The post-test data for the experimental and control groups are shown in the following table.</w:t>
      </w:r>
    </w:p>
    <w:p w:rsidR="00590081" w:rsidRPr="00E54F0A" w:rsidRDefault="00590081" w:rsidP="00590081">
      <w:pPr>
        <w:tabs>
          <w:tab w:val="left" w:pos="1335"/>
        </w:tabs>
        <w:spacing w:after="0" w:line="240" w:lineRule="auto"/>
        <w:ind w:left="1134" w:hanging="1134"/>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Table 4</w:t>
      </w:r>
    </w:p>
    <w:p w:rsidR="00590081" w:rsidRPr="00E54F0A" w:rsidRDefault="00590081" w:rsidP="00590081">
      <w:pPr>
        <w:spacing w:after="0" w:line="240" w:lineRule="auto"/>
        <w:ind w:left="1134" w:hanging="1134"/>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Data description of Post-test in the Experimental and Control Groups</w:t>
      </w:r>
    </w:p>
    <w:tbl>
      <w:tblPr>
        <w:tblW w:w="7938" w:type="dxa"/>
        <w:jc w:val="center"/>
        <w:tblBorders>
          <w:top w:val="single" w:sz="4" w:space="0" w:color="000000"/>
          <w:bottom w:val="single" w:sz="4" w:space="0" w:color="000000"/>
          <w:insideH w:val="single" w:sz="4" w:space="0" w:color="000000"/>
        </w:tblBorders>
        <w:tblLayout w:type="fixed"/>
        <w:tblLook w:val="0000"/>
      </w:tblPr>
      <w:tblGrid>
        <w:gridCol w:w="993"/>
        <w:gridCol w:w="1701"/>
        <w:gridCol w:w="2693"/>
        <w:gridCol w:w="2551"/>
      </w:tblGrid>
      <w:tr w:rsidR="00590081" w:rsidRPr="00E54F0A" w:rsidTr="00693449">
        <w:trPr>
          <w:cantSplit/>
          <w:tblHeader/>
          <w:jc w:val="center"/>
        </w:trPr>
        <w:tc>
          <w:tcPr>
            <w:tcW w:w="7938" w:type="dxa"/>
            <w:gridSpan w:val="4"/>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b/>
                <w:color w:val="000000"/>
                <w:sz w:val="24"/>
                <w:szCs w:val="24"/>
              </w:rPr>
              <w:t>Statistics</w:t>
            </w:r>
          </w:p>
        </w:tc>
      </w:tr>
      <w:tr w:rsidR="00590081" w:rsidRPr="00E54F0A" w:rsidTr="00693449">
        <w:trPr>
          <w:cantSplit/>
          <w:tblHeader/>
          <w:jc w:val="center"/>
        </w:trPr>
        <w:tc>
          <w:tcPr>
            <w:tcW w:w="993"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p>
        </w:tc>
        <w:tc>
          <w:tcPr>
            <w:tcW w:w="1701"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p>
        </w:tc>
        <w:tc>
          <w:tcPr>
            <w:tcW w:w="2693"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Posttest_experiment</w:t>
            </w:r>
          </w:p>
        </w:tc>
        <w:tc>
          <w:tcPr>
            <w:tcW w:w="2551"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Posttest_control</w:t>
            </w:r>
          </w:p>
        </w:tc>
      </w:tr>
      <w:tr w:rsidR="00590081" w:rsidRPr="00E54F0A" w:rsidTr="00693449">
        <w:trPr>
          <w:cantSplit/>
          <w:tblHeader/>
          <w:jc w:val="center"/>
        </w:trPr>
        <w:tc>
          <w:tcPr>
            <w:tcW w:w="993" w:type="dxa"/>
            <w:vMerge w:val="restart"/>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N</w:t>
            </w:r>
          </w:p>
        </w:tc>
        <w:tc>
          <w:tcPr>
            <w:tcW w:w="1701"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Valid</w:t>
            </w:r>
          </w:p>
        </w:tc>
        <w:tc>
          <w:tcPr>
            <w:tcW w:w="2693"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20</w:t>
            </w:r>
          </w:p>
        </w:tc>
        <w:tc>
          <w:tcPr>
            <w:tcW w:w="2551"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20</w:t>
            </w:r>
          </w:p>
        </w:tc>
      </w:tr>
      <w:tr w:rsidR="00590081" w:rsidRPr="00E54F0A" w:rsidTr="00693449">
        <w:trPr>
          <w:cantSplit/>
          <w:tblHeader/>
          <w:jc w:val="center"/>
        </w:trPr>
        <w:tc>
          <w:tcPr>
            <w:tcW w:w="993" w:type="dxa"/>
            <w:vMerge/>
            <w:shd w:val="clear" w:color="auto" w:fill="FFFFFF"/>
            <w:tcMar>
              <w:top w:w="30" w:type="dxa"/>
              <w:left w:w="30" w:type="dxa"/>
              <w:bottom w:w="30" w:type="dxa"/>
              <w:right w:w="30" w:type="dxa"/>
            </w:tcMar>
            <w:vAlign w:val="center"/>
          </w:tcPr>
          <w:p w:rsidR="00590081" w:rsidRPr="00E54F0A" w:rsidRDefault="00590081" w:rsidP="00E54F0A">
            <w:pPr>
              <w:widowControl w:val="0"/>
              <w:pBdr>
                <w:top w:val="nil"/>
                <w:left w:val="nil"/>
                <w:bottom w:val="nil"/>
                <w:right w:val="nil"/>
                <w:between w:val="nil"/>
              </w:pBdr>
              <w:spacing w:after="0"/>
              <w:rPr>
                <w:rFonts w:ascii="Times New Roman" w:eastAsia="Arial" w:hAnsi="Times New Roman" w:cs="Times New Roman"/>
                <w:color w:val="000000"/>
                <w:sz w:val="24"/>
                <w:szCs w:val="24"/>
              </w:rPr>
            </w:pPr>
          </w:p>
        </w:tc>
        <w:tc>
          <w:tcPr>
            <w:tcW w:w="1701"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Missing</w:t>
            </w:r>
          </w:p>
        </w:tc>
        <w:tc>
          <w:tcPr>
            <w:tcW w:w="2693"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0</w:t>
            </w:r>
          </w:p>
        </w:tc>
        <w:tc>
          <w:tcPr>
            <w:tcW w:w="2551"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0</w:t>
            </w:r>
          </w:p>
        </w:tc>
      </w:tr>
      <w:tr w:rsidR="00590081" w:rsidRPr="00E54F0A" w:rsidTr="00693449">
        <w:trPr>
          <w:cantSplit/>
          <w:tblHeader/>
          <w:jc w:val="center"/>
        </w:trPr>
        <w:tc>
          <w:tcPr>
            <w:tcW w:w="2694" w:type="dxa"/>
            <w:gridSpan w:val="2"/>
            <w:shd w:val="clear" w:color="auto" w:fill="FFFFFF"/>
            <w:tcMar>
              <w:top w:w="30" w:type="dxa"/>
              <w:left w:w="30" w:type="dxa"/>
              <w:bottom w:w="30" w:type="dxa"/>
              <w:right w:w="30" w:type="dxa"/>
            </w:tcMar>
            <w:vAlign w:val="center"/>
          </w:tcPr>
          <w:p w:rsidR="00590081" w:rsidRPr="00E54F0A" w:rsidRDefault="00590081" w:rsidP="00E54F0A">
            <w:pPr>
              <w:spacing w:after="0" w:line="240" w:lineRule="auto"/>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Mean</w:t>
            </w:r>
          </w:p>
        </w:tc>
        <w:tc>
          <w:tcPr>
            <w:tcW w:w="2693"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75.80</w:t>
            </w:r>
          </w:p>
        </w:tc>
        <w:tc>
          <w:tcPr>
            <w:tcW w:w="2551"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69.80</w:t>
            </w:r>
          </w:p>
        </w:tc>
      </w:tr>
      <w:tr w:rsidR="00590081" w:rsidRPr="00E54F0A" w:rsidTr="00693449">
        <w:trPr>
          <w:cantSplit/>
          <w:tblHeader/>
          <w:jc w:val="center"/>
        </w:trPr>
        <w:tc>
          <w:tcPr>
            <w:tcW w:w="2694" w:type="dxa"/>
            <w:gridSpan w:val="2"/>
            <w:shd w:val="clear" w:color="auto" w:fill="FFFFFF"/>
            <w:tcMar>
              <w:top w:w="30" w:type="dxa"/>
              <w:left w:w="30" w:type="dxa"/>
              <w:bottom w:w="30" w:type="dxa"/>
              <w:right w:w="30" w:type="dxa"/>
            </w:tcMar>
            <w:vAlign w:val="center"/>
          </w:tcPr>
          <w:p w:rsidR="00590081" w:rsidRPr="00E54F0A" w:rsidRDefault="00590081" w:rsidP="00E54F0A">
            <w:pPr>
              <w:spacing w:after="0" w:line="240" w:lineRule="auto"/>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Std. Deviation</w:t>
            </w:r>
          </w:p>
        </w:tc>
        <w:tc>
          <w:tcPr>
            <w:tcW w:w="2693"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7.424</w:t>
            </w:r>
          </w:p>
        </w:tc>
        <w:tc>
          <w:tcPr>
            <w:tcW w:w="2551"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8.205</w:t>
            </w:r>
          </w:p>
        </w:tc>
      </w:tr>
      <w:tr w:rsidR="00590081" w:rsidRPr="00E54F0A" w:rsidTr="00693449">
        <w:trPr>
          <w:cantSplit/>
          <w:tblHeader/>
          <w:jc w:val="center"/>
        </w:trPr>
        <w:tc>
          <w:tcPr>
            <w:tcW w:w="2694" w:type="dxa"/>
            <w:gridSpan w:val="2"/>
            <w:shd w:val="clear" w:color="auto" w:fill="FFFFFF"/>
            <w:tcMar>
              <w:top w:w="30" w:type="dxa"/>
              <w:left w:w="30" w:type="dxa"/>
              <w:bottom w:w="30" w:type="dxa"/>
              <w:right w:w="30" w:type="dxa"/>
            </w:tcMar>
            <w:vAlign w:val="center"/>
          </w:tcPr>
          <w:p w:rsidR="00590081" w:rsidRPr="00E54F0A" w:rsidRDefault="00590081" w:rsidP="00E54F0A">
            <w:pPr>
              <w:spacing w:after="0" w:line="240" w:lineRule="auto"/>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Range</w:t>
            </w:r>
          </w:p>
        </w:tc>
        <w:tc>
          <w:tcPr>
            <w:tcW w:w="2693"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24</w:t>
            </w:r>
          </w:p>
        </w:tc>
        <w:tc>
          <w:tcPr>
            <w:tcW w:w="2551"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34</w:t>
            </w:r>
          </w:p>
        </w:tc>
      </w:tr>
      <w:tr w:rsidR="00590081" w:rsidRPr="00E54F0A" w:rsidTr="00693449">
        <w:trPr>
          <w:cantSplit/>
          <w:tblHeader/>
          <w:jc w:val="center"/>
        </w:trPr>
        <w:tc>
          <w:tcPr>
            <w:tcW w:w="2694" w:type="dxa"/>
            <w:gridSpan w:val="2"/>
            <w:shd w:val="clear" w:color="auto" w:fill="FFFFFF"/>
            <w:tcMar>
              <w:top w:w="30" w:type="dxa"/>
              <w:left w:w="30" w:type="dxa"/>
              <w:bottom w:w="30" w:type="dxa"/>
              <w:right w:w="30" w:type="dxa"/>
            </w:tcMar>
            <w:vAlign w:val="center"/>
          </w:tcPr>
          <w:p w:rsidR="00590081" w:rsidRPr="00E54F0A" w:rsidRDefault="00590081" w:rsidP="00E54F0A">
            <w:pPr>
              <w:spacing w:after="0" w:line="240" w:lineRule="auto"/>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Minimum</w:t>
            </w:r>
          </w:p>
        </w:tc>
        <w:tc>
          <w:tcPr>
            <w:tcW w:w="2693"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66</w:t>
            </w:r>
          </w:p>
        </w:tc>
        <w:tc>
          <w:tcPr>
            <w:tcW w:w="2551"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48</w:t>
            </w:r>
          </w:p>
        </w:tc>
      </w:tr>
      <w:tr w:rsidR="00590081" w:rsidRPr="00E54F0A" w:rsidTr="00693449">
        <w:trPr>
          <w:cantSplit/>
          <w:jc w:val="center"/>
        </w:trPr>
        <w:tc>
          <w:tcPr>
            <w:tcW w:w="2694" w:type="dxa"/>
            <w:gridSpan w:val="2"/>
            <w:shd w:val="clear" w:color="auto" w:fill="FFFFFF"/>
            <w:tcMar>
              <w:top w:w="30" w:type="dxa"/>
              <w:left w:w="30" w:type="dxa"/>
              <w:bottom w:w="30" w:type="dxa"/>
              <w:right w:w="30" w:type="dxa"/>
            </w:tcMar>
            <w:vAlign w:val="center"/>
          </w:tcPr>
          <w:p w:rsidR="00590081" w:rsidRPr="00E54F0A" w:rsidRDefault="00590081" w:rsidP="00E54F0A">
            <w:pPr>
              <w:spacing w:after="0" w:line="240" w:lineRule="auto"/>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Maximum</w:t>
            </w:r>
          </w:p>
        </w:tc>
        <w:tc>
          <w:tcPr>
            <w:tcW w:w="2693"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90</w:t>
            </w:r>
          </w:p>
        </w:tc>
        <w:tc>
          <w:tcPr>
            <w:tcW w:w="2551" w:type="dxa"/>
            <w:shd w:val="clear" w:color="auto" w:fill="FFFFFF"/>
            <w:tcMar>
              <w:top w:w="30" w:type="dxa"/>
              <w:left w:w="30" w:type="dxa"/>
              <w:bottom w:w="30" w:type="dxa"/>
              <w:right w:w="30" w:type="dxa"/>
            </w:tcMar>
            <w:vAlign w:val="center"/>
          </w:tcPr>
          <w:p w:rsidR="00590081" w:rsidRPr="00E54F0A" w:rsidRDefault="00590081" w:rsidP="00E54F0A">
            <w:pPr>
              <w:spacing w:after="0" w:line="24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82</w:t>
            </w:r>
          </w:p>
        </w:tc>
      </w:tr>
    </w:tbl>
    <w:p w:rsidR="00590081" w:rsidRPr="00E54F0A" w:rsidRDefault="00590081" w:rsidP="00590081">
      <w:pPr>
        <w:pBdr>
          <w:top w:val="nil"/>
          <w:left w:val="nil"/>
          <w:bottom w:val="nil"/>
          <w:right w:val="nil"/>
          <w:between w:val="nil"/>
        </w:pBdr>
        <w:tabs>
          <w:tab w:val="left" w:pos="1560"/>
        </w:tabs>
        <w:spacing w:after="0" w:line="360" w:lineRule="auto"/>
        <w:ind w:firstLine="567"/>
        <w:jc w:val="both"/>
        <w:rPr>
          <w:rFonts w:ascii="Times New Roman" w:eastAsia="Arial" w:hAnsi="Times New Roman" w:cs="Times New Roman"/>
          <w:color w:val="000000"/>
          <w:sz w:val="24"/>
          <w:szCs w:val="24"/>
        </w:rPr>
      </w:pPr>
    </w:p>
    <w:p w:rsidR="00227580" w:rsidRPr="00E54F0A" w:rsidRDefault="00590081" w:rsidP="00590081">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The post-test data for the experimental and control groups can be summarized as follows.For the experimental group, the mean and standard deviation were 75.80 and 7.424 respectively, while for the control group, they were 69.80 and 8.205.Additionally, the range for the experimental group was 24, while the range for the control group was 34. The maximum and minimum scores for the experimental group were 90 and 66, respectively.</w:t>
      </w:r>
    </w:p>
    <w:p w:rsidR="00452AB8" w:rsidRDefault="00452AB8" w:rsidP="00590081">
      <w:pPr>
        <w:pBdr>
          <w:top w:val="nil"/>
          <w:left w:val="nil"/>
          <w:bottom w:val="nil"/>
          <w:right w:val="nil"/>
          <w:between w:val="nil"/>
        </w:pBdr>
        <w:spacing w:after="0" w:line="240" w:lineRule="auto"/>
        <w:ind w:left="1134" w:hanging="1134"/>
        <w:jc w:val="center"/>
        <w:rPr>
          <w:rFonts w:ascii="Times New Roman" w:eastAsia="Arial" w:hAnsi="Times New Roman" w:cs="Times New Roman"/>
          <w:b/>
          <w:color w:val="000000"/>
          <w:sz w:val="24"/>
          <w:szCs w:val="24"/>
          <w:lang w:val="id-ID"/>
        </w:rPr>
      </w:pPr>
    </w:p>
    <w:p w:rsidR="00590081" w:rsidRPr="00E54F0A" w:rsidRDefault="00590081" w:rsidP="00590081">
      <w:pPr>
        <w:pBdr>
          <w:top w:val="nil"/>
          <w:left w:val="nil"/>
          <w:bottom w:val="nil"/>
          <w:right w:val="nil"/>
          <w:between w:val="nil"/>
        </w:pBdr>
        <w:spacing w:after="0" w:line="240" w:lineRule="auto"/>
        <w:ind w:left="1134" w:hanging="1134"/>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Table 5</w:t>
      </w:r>
    </w:p>
    <w:p w:rsidR="00590081" w:rsidRPr="00E54F0A" w:rsidRDefault="00590081" w:rsidP="00590081">
      <w:pPr>
        <w:pBdr>
          <w:top w:val="nil"/>
          <w:left w:val="nil"/>
          <w:bottom w:val="nil"/>
          <w:right w:val="nil"/>
          <w:between w:val="nil"/>
        </w:pBdr>
        <w:spacing w:after="0" w:line="240" w:lineRule="auto"/>
        <w:ind w:left="1134" w:hanging="1134"/>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The Frequency Distribution of Post-test in the Experimental Group</w:t>
      </w:r>
    </w:p>
    <w:tbl>
      <w:tblPr>
        <w:tblW w:w="7918" w:type="dxa"/>
        <w:jc w:val="center"/>
        <w:tblBorders>
          <w:top w:val="single" w:sz="4" w:space="0" w:color="000000"/>
          <w:left w:val="nil"/>
          <w:bottom w:val="single" w:sz="4" w:space="0" w:color="000000"/>
          <w:right w:val="nil"/>
          <w:insideH w:val="single" w:sz="4" w:space="0" w:color="000000"/>
          <w:insideV w:val="nil"/>
        </w:tblBorders>
        <w:tblLayout w:type="fixed"/>
        <w:tblLook w:val="0400"/>
      </w:tblPr>
      <w:tblGrid>
        <w:gridCol w:w="709"/>
        <w:gridCol w:w="1701"/>
        <w:gridCol w:w="1701"/>
        <w:gridCol w:w="1985"/>
        <w:gridCol w:w="1822"/>
      </w:tblGrid>
      <w:tr w:rsidR="00590081" w:rsidRPr="00E54F0A" w:rsidTr="00693449">
        <w:trPr>
          <w:trHeight w:val="20"/>
          <w:jc w:val="center"/>
        </w:trPr>
        <w:tc>
          <w:tcPr>
            <w:tcW w:w="709" w:type="dxa"/>
          </w:tcPr>
          <w:p w:rsidR="00590081" w:rsidRPr="00E54F0A" w:rsidRDefault="00590081"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No</w:t>
            </w:r>
          </w:p>
        </w:tc>
        <w:tc>
          <w:tcPr>
            <w:tcW w:w="1701" w:type="dxa"/>
          </w:tcPr>
          <w:p w:rsidR="00590081" w:rsidRPr="00E54F0A" w:rsidRDefault="00590081"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Category</w:t>
            </w:r>
          </w:p>
        </w:tc>
        <w:tc>
          <w:tcPr>
            <w:tcW w:w="1701" w:type="dxa"/>
          </w:tcPr>
          <w:p w:rsidR="00590081" w:rsidRPr="00E54F0A" w:rsidRDefault="00590081"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Range</w:t>
            </w:r>
          </w:p>
        </w:tc>
        <w:tc>
          <w:tcPr>
            <w:tcW w:w="1985" w:type="dxa"/>
          </w:tcPr>
          <w:p w:rsidR="00590081" w:rsidRPr="00E54F0A" w:rsidRDefault="00590081"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Frequency</w:t>
            </w:r>
          </w:p>
        </w:tc>
        <w:tc>
          <w:tcPr>
            <w:tcW w:w="1822" w:type="dxa"/>
          </w:tcPr>
          <w:p w:rsidR="00590081" w:rsidRPr="00E54F0A" w:rsidRDefault="00590081"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Percentage</w:t>
            </w:r>
          </w:p>
        </w:tc>
      </w:tr>
      <w:tr w:rsidR="00590081" w:rsidRPr="00E54F0A" w:rsidTr="00693449">
        <w:trPr>
          <w:trHeight w:val="20"/>
          <w:jc w:val="center"/>
        </w:trPr>
        <w:tc>
          <w:tcPr>
            <w:tcW w:w="709"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w:t>
            </w:r>
          </w:p>
        </w:tc>
        <w:tc>
          <w:tcPr>
            <w:tcW w:w="1701"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High</w:t>
            </w:r>
          </w:p>
        </w:tc>
        <w:tc>
          <w:tcPr>
            <w:tcW w:w="1701"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80-100</w:t>
            </w:r>
          </w:p>
        </w:tc>
        <w:tc>
          <w:tcPr>
            <w:tcW w:w="1985"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8</w:t>
            </w:r>
          </w:p>
        </w:tc>
        <w:tc>
          <w:tcPr>
            <w:tcW w:w="1822"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40%</w:t>
            </w:r>
          </w:p>
        </w:tc>
      </w:tr>
      <w:tr w:rsidR="00590081" w:rsidRPr="00E54F0A" w:rsidTr="00693449">
        <w:trPr>
          <w:trHeight w:val="20"/>
          <w:jc w:val="center"/>
        </w:trPr>
        <w:tc>
          <w:tcPr>
            <w:tcW w:w="709"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w:t>
            </w:r>
          </w:p>
        </w:tc>
        <w:tc>
          <w:tcPr>
            <w:tcW w:w="1701"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Average</w:t>
            </w:r>
          </w:p>
        </w:tc>
        <w:tc>
          <w:tcPr>
            <w:tcW w:w="1701"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65-79</w:t>
            </w:r>
          </w:p>
        </w:tc>
        <w:tc>
          <w:tcPr>
            <w:tcW w:w="1985"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12</w:t>
            </w:r>
          </w:p>
        </w:tc>
        <w:tc>
          <w:tcPr>
            <w:tcW w:w="1822"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60%</w:t>
            </w:r>
          </w:p>
        </w:tc>
      </w:tr>
      <w:tr w:rsidR="00590081" w:rsidRPr="00E54F0A" w:rsidTr="00693449">
        <w:trPr>
          <w:trHeight w:val="20"/>
          <w:jc w:val="center"/>
        </w:trPr>
        <w:tc>
          <w:tcPr>
            <w:tcW w:w="709"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3</w:t>
            </w:r>
          </w:p>
        </w:tc>
        <w:tc>
          <w:tcPr>
            <w:tcW w:w="1701"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Low</w:t>
            </w:r>
          </w:p>
        </w:tc>
        <w:tc>
          <w:tcPr>
            <w:tcW w:w="1701"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10-64</w:t>
            </w:r>
          </w:p>
        </w:tc>
        <w:tc>
          <w:tcPr>
            <w:tcW w:w="1985"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w:t>
            </w:r>
          </w:p>
        </w:tc>
        <w:tc>
          <w:tcPr>
            <w:tcW w:w="1822"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0%</w:t>
            </w:r>
          </w:p>
        </w:tc>
      </w:tr>
      <w:tr w:rsidR="00590081" w:rsidRPr="00E54F0A" w:rsidTr="00693449">
        <w:trPr>
          <w:trHeight w:val="20"/>
          <w:jc w:val="center"/>
        </w:trPr>
        <w:tc>
          <w:tcPr>
            <w:tcW w:w="4111" w:type="dxa"/>
            <w:gridSpan w:val="3"/>
          </w:tcPr>
          <w:p w:rsidR="00590081" w:rsidRPr="00E54F0A" w:rsidRDefault="00590081"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Total</w:t>
            </w:r>
          </w:p>
        </w:tc>
        <w:tc>
          <w:tcPr>
            <w:tcW w:w="1985"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20</w:t>
            </w:r>
          </w:p>
        </w:tc>
        <w:tc>
          <w:tcPr>
            <w:tcW w:w="1822"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100%</w:t>
            </w:r>
          </w:p>
        </w:tc>
      </w:tr>
    </w:tbl>
    <w:p w:rsidR="00590081" w:rsidRPr="00E54F0A" w:rsidRDefault="00590081" w:rsidP="00590081">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After analysing the table above, it can be concluded that out of 20 students, 8 students, or 40%, fall into the high group and 12 students, or 60%, fall into the average category.In the meantime, none of them could place low.The majority of the students in the 11th grade at SMK Ma'arif NU 1 Purbolinggo can clearly be classified as having high reading comprehension skills, and the mean score falls between 80 and 100.Additionally, the following table shows the frequency distribution of the control group's pupils' reading comprehension abilities.</w:t>
      </w:r>
    </w:p>
    <w:p w:rsidR="00227580" w:rsidRPr="00E54F0A" w:rsidRDefault="00227580" w:rsidP="00227580">
      <w:pPr>
        <w:spacing w:after="0" w:line="360" w:lineRule="auto"/>
        <w:ind w:firstLine="567"/>
        <w:contextualSpacing/>
        <w:jc w:val="both"/>
        <w:rPr>
          <w:rFonts w:ascii="Times New Roman" w:hAnsi="Times New Roman" w:cs="Times New Roman"/>
          <w:sz w:val="24"/>
          <w:szCs w:val="24"/>
        </w:rPr>
      </w:pPr>
    </w:p>
    <w:p w:rsidR="00452AB8" w:rsidRDefault="00452AB8" w:rsidP="00590081">
      <w:pPr>
        <w:pBdr>
          <w:top w:val="nil"/>
          <w:left w:val="nil"/>
          <w:bottom w:val="nil"/>
          <w:right w:val="nil"/>
          <w:between w:val="nil"/>
        </w:pBdr>
        <w:spacing w:after="0" w:line="360" w:lineRule="auto"/>
        <w:jc w:val="center"/>
        <w:rPr>
          <w:rFonts w:ascii="Times New Roman" w:eastAsia="Arial" w:hAnsi="Times New Roman" w:cs="Times New Roman"/>
          <w:b/>
          <w:color w:val="000000"/>
          <w:sz w:val="24"/>
          <w:szCs w:val="24"/>
          <w:lang w:val="id-ID"/>
        </w:rPr>
      </w:pPr>
    </w:p>
    <w:p w:rsidR="00590081" w:rsidRPr="00E54F0A" w:rsidRDefault="00590081" w:rsidP="00590081">
      <w:pPr>
        <w:pBdr>
          <w:top w:val="nil"/>
          <w:left w:val="nil"/>
          <w:bottom w:val="nil"/>
          <w:right w:val="nil"/>
          <w:between w:val="nil"/>
        </w:pBd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Table 6</w:t>
      </w:r>
    </w:p>
    <w:p w:rsidR="00590081" w:rsidRPr="00E54F0A" w:rsidRDefault="00590081" w:rsidP="00590081">
      <w:pPr>
        <w:pBdr>
          <w:top w:val="nil"/>
          <w:left w:val="nil"/>
          <w:bottom w:val="nil"/>
          <w:right w:val="nil"/>
          <w:between w:val="nil"/>
        </w:pBd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lastRenderedPageBreak/>
        <w:t>The Frequency Distribution of Post-test in the Control Group</w:t>
      </w:r>
    </w:p>
    <w:tbl>
      <w:tblPr>
        <w:tblW w:w="7938" w:type="dxa"/>
        <w:jc w:val="center"/>
        <w:tblBorders>
          <w:top w:val="single" w:sz="4" w:space="0" w:color="000000"/>
          <w:left w:val="nil"/>
          <w:bottom w:val="single" w:sz="4" w:space="0" w:color="000000"/>
          <w:right w:val="nil"/>
          <w:insideH w:val="single" w:sz="4" w:space="0" w:color="000000"/>
          <w:insideV w:val="nil"/>
        </w:tblBorders>
        <w:tblLayout w:type="fixed"/>
        <w:tblLook w:val="0400"/>
      </w:tblPr>
      <w:tblGrid>
        <w:gridCol w:w="510"/>
        <w:gridCol w:w="1758"/>
        <w:gridCol w:w="1701"/>
        <w:gridCol w:w="1985"/>
        <w:gridCol w:w="1984"/>
      </w:tblGrid>
      <w:tr w:rsidR="00590081" w:rsidRPr="00E54F0A" w:rsidTr="00693449">
        <w:trPr>
          <w:trHeight w:val="20"/>
          <w:jc w:val="center"/>
        </w:trPr>
        <w:tc>
          <w:tcPr>
            <w:tcW w:w="510" w:type="dxa"/>
          </w:tcPr>
          <w:p w:rsidR="00590081" w:rsidRPr="00E54F0A" w:rsidRDefault="00590081"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No</w:t>
            </w:r>
          </w:p>
        </w:tc>
        <w:tc>
          <w:tcPr>
            <w:tcW w:w="1758" w:type="dxa"/>
          </w:tcPr>
          <w:p w:rsidR="00590081" w:rsidRPr="00E54F0A" w:rsidRDefault="00590081"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Category</w:t>
            </w:r>
          </w:p>
        </w:tc>
        <w:tc>
          <w:tcPr>
            <w:tcW w:w="1701" w:type="dxa"/>
          </w:tcPr>
          <w:p w:rsidR="00590081" w:rsidRPr="00E54F0A" w:rsidRDefault="00590081"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Range</w:t>
            </w:r>
          </w:p>
        </w:tc>
        <w:tc>
          <w:tcPr>
            <w:tcW w:w="1985" w:type="dxa"/>
          </w:tcPr>
          <w:p w:rsidR="00590081" w:rsidRPr="00E54F0A" w:rsidRDefault="00590081"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Frequency</w:t>
            </w:r>
          </w:p>
        </w:tc>
        <w:tc>
          <w:tcPr>
            <w:tcW w:w="1984" w:type="dxa"/>
          </w:tcPr>
          <w:p w:rsidR="00590081" w:rsidRPr="00E54F0A" w:rsidRDefault="00590081"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Percentage</w:t>
            </w:r>
          </w:p>
        </w:tc>
      </w:tr>
      <w:tr w:rsidR="00590081" w:rsidRPr="00E54F0A" w:rsidTr="00693449">
        <w:trPr>
          <w:trHeight w:val="20"/>
          <w:jc w:val="center"/>
        </w:trPr>
        <w:tc>
          <w:tcPr>
            <w:tcW w:w="510"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w:t>
            </w:r>
          </w:p>
        </w:tc>
        <w:tc>
          <w:tcPr>
            <w:tcW w:w="1758"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High</w:t>
            </w:r>
          </w:p>
        </w:tc>
        <w:tc>
          <w:tcPr>
            <w:tcW w:w="1701"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80-100</w:t>
            </w:r>
          </w:p>
        </w:tc>
        <w:tc>
          <w:tcPr>
            <w:tcW w:w="1985"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w:t>
            </w:r>
          </w:p>
        </w:tc>
        <w:tc>
          <w:tcPr>
            <w:tcW w:w="1984"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5%</w:t>
            </w:r>
          </w:p>
        </w:tc>
      </w:tr>
      <w:tr w:rsidR="00590081" w:rsidRPr="00E54F0A" w:rsidTr="00693449">
        <w:trPr>
          <w:trHeight w:val="20"/>
          <w:jc w:val="center"/>
        </w:trPr>
        <w:tc>
          <w:tcPr>
            <w:tcW w:w="510"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w:t>
            </w:r>
          </w:p>
        </w:tc>
        <w:tc>
          <w:tcPr>
            <w:tcW w:w="1758"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Average</w:t>
            </w:r>
          </w:p>
        </w:tc>
        <w:tc>
          <w:tcPr>
            <w:tcW w:w="1701"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65-79</w:t>
            </w:r>
          </w:p>
        </w:tc>
        <w:tc>
          <w:tcPr>
            <w:tcW w:w="1985"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15</w:t>
            </w:r>
          </w:p>
        </w:tc>
        <w:tc>
          <w:tcPr>
            <w:tcW w:w="1984"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75%</w:t>
            </w:r>
          </w:p>
        </w:tc>
      </w:tr>
      <w:tr w:rsidR="00590081" w:rsidRPr="00E54F0A" w:rsidTr="00693449">
        <w:trPr>
          <w:trHeight w:val="20"/>
          <w:jc w:val="center"/>
        </w:trPr>
        <w:tc>
          <w:tcPr>
            <w:tcW w:w="510"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3</w:t>
            </w:r>
          </w:p>
        </w:tc>
        <w:tc>
          <w:tcPr>
            <w:tcW w:w="1758"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Low</w:t>
            </w:r>
          </w:p>
        </w:tc>
        <w:tc>
          <w:tcPr>
            <w:tcW w:w="1701"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10-64</w:t>
            </w:r>
          </w:p>
        </w:tc>
        <w:tc>
          <w:tcPr>
            <w:tcW w:w="1985"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4</w:t>
            </w:r>
          </w:p>
        </w:tc>
        <w:tc>
          <w:tcPr>
            <w:tcW w:w="1984"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20%</w:t>
            </w:r>
          </w:p>
        </w:tc>
      </w:tr>
      <w:tr w:rsidR="00590081" w:rsidRPr="00E54F0A" w:rsidTr="00693449">
        <w:trPr>
          <w:trHeight w:val="20"/>
          <w:jc w:val="center"/>
        </w:trPr>
        <w:tc>
          <w:tcPr>
            <w:tcW w:w="3969" w:type="dxa"/>
            <w:gridSpan w:val="3"/>
          </w:tcPr>
          <w:p w:rsidR="00590081" w:rsidRPr="00E54F0A" w:rsidRDefault="00590081" w:rsidP="00E54F0A">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Total</w:t>
            </w:r>
          </w:p>
        </w:tc>
        <w:tc>
          <w:tcPr>
            <w:tcW w:w="1985"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20</w:t>
            </w:r>
          </w:p>
        </w:tc>
        <w:tc>
          <w:tcPr>
            <w:tcW w:w="1984" w:type="dxa"/>
          </w:tcPr>
          <w:p w:rsidR="00590081" w:rsidRPr="00E54F0A" w:rsidRDefault="00590081" w:rsidP="00E54F0A">
            <w:pPr>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100%</w:t>
            </w:r>
          </w:p>
        </w:tc>
      </w:tr>
    </w:tbl>
    <w:p w:rsidR="00227580" w:rsidRPr="00E54F0A" w:rsidRDefault="00227580" w:rsidP="00227580">
      <w:pPr>
        <w:spacing w:after="0" w:line="360" w:lineRule="auto"/>
        <w:ind w:firstLine="567"/>
        <w:contextualSpacing/>
        <w:jc w:val="both"/>
        <w:rPr>
          <w:rFonts w:ascii="Times New Roman" w:hAnsi="Times New Roman" w:cs="Times New Roman"/>
          <w:sz w:val="24"/>
          <w:szCs w:val="24"/>
        </w:rPr>
      </w:pPr>
    </w:p>
    <w:p w:rsidR="00590081" w:rsidRPr="00E54F0A" w:rsidRDefault="00590081" w:rsidP="00814370">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One student, or 5.0%, of the 20 students may be regarded to be in the average category, which obtained a low rating, while 15 students, or 75.0%, are in the average category.This category includes the vast majority of students.The children in the control group's reading comprehension can be said to be in the low range after getting the treatment.</w:t>
      </w:r>
    </w:p>
    <w:p w:rsidR="00814370" w:rsidRPr="00E54F0A" w:rsidRDefault="00814370" w:rsidP="00814370">
      <w:pPr>
        <w:spacing w:after="0" w:line="360" w:lineRule="auto"/>
        <w:contextualSpacing/>
        <w:jc w:val="both"/>
        <w:rPr>
          <w:rFonts w:ascii="Times New Roman" w:hAnsi="Times New Roman" w:cs="Times New Roman"/>
          <w:sz w:val="24"/>
          <w:szCs w:val="24"/>
        </w:rPr>
      </w:pPr>
    </w:p>
    <w:p w:rsidR="00814370" w:rsidRPr="00E54F0A" w:rsidRDefault="00814370" w:rsidP="00814370">
      <w:pPr>
        <w:pBdr>
          <w:top w:val="nil"/>
          <w:left w:val="nil"/>
          <w:bottom w:val="nil"/>
          <w:right w:val="nil"/>
          <w:between w:val="nil"/>
        </w:pBdr>
        <w:tabs>
          <w:tab w:val="left" w:pos="0"/>
          <w:tab w:val="left" w:pos="3990"/>
        </w:tabs>
        <w:spacing w:after="0" w:line="360" w:lineRule="auto"/>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Test of normality</w:t>
      </w:r>
    </w:p>
    <w:p w:rsidR="00814370" w:rsidRPr="00E54F0A" w:rsidRDefault="00814370" w:rsidP="00814370">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This test will determine whether the two sets of data have a normal distribution.The researcher used SPSS (Statistical Package for Social Science) to determine whether the data distribution passed the normalcy test.The researcher made use of Shapiro Wilk in this manner.Theoretically, the data distribution is normal if the value of p is greater than 0.05.</w:t>
      </w:r>
    </w:p>
    <w:p w:rsidR="00814370" w:rsidRPr="00E54F0A" w:rsidRDefault="00814370" w:rsidP="00814370">
      <w:pPr>
        <w:tabs>
          <w:tab w:val="left" w:pos="426"/>
        </w:tabs>
        <w:spacing w:after="0" w:line="360" w:lineRule="auto"/>
        <w:jc w:val="center"/>
        <w:rPr>
          <w:rFonts w:ascii="Times New Roman" w:eastAsia="Arial" w:hAnsi="Times New Roman" w:cs="Times New Roman"/>
          <w:b/>
          <w:color w:val="000000"/>
          <w:sz w:val="24"/>
          <w:szCs w:val="24"/>
        </w:rPr>
      </w:pPr>
    </w:p>
    <w:p w:rsidR="003314E8" w:rsidRPr="00E54F0A" w:rsidRDefault="003314E8" w:rsidP="00814370">
      <w:pPr>
        <w:tabs>
          <w:tab w:val="left" w:pos="426"/>
        </w:tabs>
        <w:spacing w:after="0" w:line="360" w:lineRule="auto"/>
        <w:jc w:val="center"/>
        <w:rPr>
          <w:rFonts w:ascii="Times New Roman" w:eastAsia="Arial" w:hAnsi="Times New Roman" w:cs="Times New Roman"/>
          <w:b/>
          <w:color w:val="000000"/>
          <w:sz w:val="24"/>
          <w:szCs w:val="24"/>
        </w:rPr>
      </w:pPr>
    </w:p>
    <w:p w:rsidR="00814370" w:rsidRPr="00E54F0A" w:rsidRDefault="00814370" w:rsidP="00814370">
      <w:pPr>
        <w:tabs>
          <w:tab w:val="left" w:pos="426"/>
        </w:tabs>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Table 7</w:t>
      </w:r>
    </w:p>
    <w:p w:rsidR="00814370" w:rsidRPr="00E54F0A" w:rsidRDefault="00814370" w:rsidP="00814370">
      <w:pPr>
        <w:tabs>
          <w:tab w:val="left" w:pos="426"/>
        </w:tabs>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Results of Normality Test by Shapiro-Wilk</w:t>
      </w:r>
    </w:p>
    <w:p w:rsidR="00814370" w:rsidRPr="00E54F0A" w:rsidRDefault="00814370" w:rsidP="00814370">
      <w:pPr>
        <w:spacing w:after="0" w:line="360" w:lineRule="auto"/>
        <w:ind w:firstLine="567"/>
        <w:contextualSpacing/>
        <w:jc w:val="both"/>
        <w:rPr>
          <w:rFonts w:ascii="Times New Roman" w:hAnsi="Times New Roman" w:cs="Times New Roman"/>
          <w:sz w:val="24"/>
          <w:szCs w:val="24"/>
        </w:rPr>
      </w:pPr>
      <w:r w:rsidRPr="00E54F0A">
        <w:rPr>
          <w:rFonts w:ascii="Times New Roman" w:eastAsia="Arial" w:hAnsi="Times New Roman" w:cs="Times New Roman"/>
          <w:noProof/>
          <w:color w:val="000000"/>
          <w:sz w:val="24"/>
          <w:szCs w:val="24"/>
          <w:lang w:val="id-ID" w:eastAsia="id-ID"/>
        </w:rPr>
        <w:drawing>
          <wp:inline distT="0" distB="0" distL="0" distR="0">
            <wp:extent cx="5095875" cy="2133600"/>
            <wp:effectExtent l="0" t="0" r="0" b="0"/>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095875" cy="2133600"/>
                    </a:xfrm>
                    <a:prstGeom prst="rect">
                      <a:avLst/>
                    </a:prstGeom>
                    <a:ln/>
                  </pic:spPr>
                </pic:pic>
              </a:graphicData>
            </a:graphic>
          </wp:inline>
        </w:drawing>
      </w:r>
    </w:p>
    <w:p w:rsidR="00227580" w:rsidRPr="00E54F0A" w:rsidRDefault="00227580" w:rsidP="003314E8">
      <w:pPr>
        <w:spacing w:after="0" w:line="360" w:lineRule="auto"/>
        <w:contextualSpacing/>
        <w:jc w:val="both"/>
        <w:rPr>
          <w:rFonts w:ascii="Times New Roman" w:hAnsi="Times New Roman" w:cs="Times New Roman"/>
          <w:sz w:val="24"/>
          <w:szCs w:val="24"/>
        </w:rPr>
      </w:pPr>
    </w:p>
    <w:p w:rsidR="006470B3" w:rsidRPr="00E54F0A" w:rsidRDefault="00814370" w:rsidP="00814370">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According to the aforementioned table, the experimental class's pre-test normalcy is 0.313 whereas the control class's is 0.171 for the Shapiro-Wilk section.</w:t>
      </w:r>
      <w:r w:rsidR="00693449">
        <w:rPr>
          <w:rFonts w:ascii="Times New Roman" w:hAnsi="Times New Roman" w:cs="Times New Roman"/>
          <w:sz w:val="24"/>
          <w:szCs w:val="24"/>
          <w:lang w:val="id-ID"/>
        </w:rPr>
        <w:t xml:space="preserve"> </w:t>
      </w:r>
      <w:r w:rsidRPr="00E54F0A">
        <w:rPr>
          <w:rFonts w:ascii="Times New Roman" w:hAnsi="Times New Roman" w:cs="Times New Roman"/>
          <w:sz w:val="24"/>
          <w:szCs w:val="24"/>
        </w:rPr>
        <w:t xml:space="preserve">The researcher </w:t>
      </w:r>
      <w:r w:rsidRPr="00E54F0A">
        <w:rPr>
          <w:rFonts w:ascii="Times New Roman" w:hAnsi="Times New Roman" w:cs="Times New Roman"/>
          <w:sz w:val="24"/>
          <w:szCs w:val="24"/>
        </w:rPr>
        <w:lastRenderedPageBreak/>
        <w:t>deduces that the distribution of the pre-test data in the experimental class and the typical control class.</w:t>
      </w:r>
    </w:p>
    <w:p w:rsidR="00814370" w:rsidRPr="00E54F0A" w:rsidRDefault="00814370" w:rsidP="00814370">
      <w:pPr>
        <w:spacing w:after="0" w:line="360" w:lineRule="auto"/>
        <w:contextualSpacing/>
        <w:jc w:val="both"/>
        <w:rPr>
          <w:rFonts w:ascii="Times New Roman" w:hAnsi="Times New Roman" w:cs="Times New Roman"/>
          <w:sz w:val="24"/>
          <w:szCs w:val="24"/>
        </w:rPr>
      </w:pPr>
    </w:p>
    <w:p w:rsidR="00814370" w:rsidRPr="00E54F0A" w:rsidRDefault="00814370" w:rsidP="00814370">
      <w:pPr>
        <w:pBdr>
          <w:top w:val="nil"/>
          <w:left w:val="nil"/>
          <w:bottom w:val="nil"/>
          <w:right w:val="nil"/>
          <w:between w:val="nil"/>
        </w:pBdr>
        <w:tabs>
          <w:tab w:val="left" w:pos="0"/>
          <w:tab w:val="left" w:pos="3990"/>
        </w:tabs>
        <w:spacing w:after="0" w:line="360" w:lineRule="auto"/>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Test of Homogeneity</w:t>
      </w:r>
    </w:p>
    <w:p w:rsidR="006470B3" w:rsidRPr="00E54F0A" w:rsidRDefault="00814370" w:rsidP="00814370">
      <w:pPr>
        <w:spacing w:after="0" w:line="360" w:lineRule="auto"/>
        <w:ind w:firstLine="425"/>
        <w:contextualSpacing/>
        <w:jc w:val="both"/>
        <w:rPr>
          <w:rFonts w:ascii="Times New Roman" w:hAnsi="Times New Roman" w:cs="Times New Roman"/>
          <w:sz w:val="24"/>
          <w:szCs w:val="24"/>
        </w:rPr>
      </w:pPr>
      <w:r w:rsidRPr="00E54F0A">
        <w:rPr>
          <w:rFonts w:ascii="Times New Roman" w:hAnsi="Times New Roman" w:cs="Times New Roman"/>
          <w:sz w:val="24"/>
          <w:szCs w:val="24"/>
        </w:rPr>
        <w:t>To determine whether one group's scores exhibit homogenous variance when compared to the scores of other groups, a homogeneity test was used.</w:t>
      </w:r>
      <w:r w:rsidR="00693449">
        <w:rPr>
          <w:rFonts w:ascii="Times New Roman" w:hAnsi="Times New Roman" w:cs="Times New Roman"/>
          <w:sz w:val="24"/>
          <w:szCs w:val="24"/>
          <w:lang w:val="id-ID"/>
        </w:rPr>
        <w:t xml:space="preserve"> </w:t>
      </w:r>
      <w:r w:rsidRPr="00E54F0A">
        <w:rPr>
          <w:rFonts w:ascii="Times New Roman" w:hAnsi="Times New Roman" w:cs="Times New Roman"/>
          <w:sz w:val="24"/>
          <w:szCs w:val="24"/>
        </w:rPr>
        <w:t>Theoretically, homogeneous data exist when the value of the F-test obtained (Fo) is lower than the value of the F table (Ft); heterogeneous data exist when the value of the F-test obtained is higher than the value of the F table.</w:t>
      </w:r>
    </w:p>
    <w:p w:rsidR="00814370" w:rsidRPr="00E54F0A" w:rsidRDefault="00814370" w:rsidP="00814370">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Table 8</w:t>
      </w:r>
    </w:p>
    <w:p w:rsidR="00814370" w:rsidRPr="00E54F0A" w:rsidRDefault="00814370" w:rsidP="00814370">
      <w:pPr>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Result of Homogeneity Test</w:t>
      </w:r>
    </w:p>
    <w:p w:rsidR="00814370" w:rsidRPr="00E54F0A" w:rsidRDefault="00814370" w:rsidP="00814370">
      <w:pPr>
        <w:spacing w:after="0" w:line="360" w:lineRule="auto"/>
        <w:ind w:firstLine="425"/>
        <w:contextualSpacing/>
        <w:jc w:val="both"/>
        <w:rPr>
          <w:rFonts w:ascii="Times New Roman" w:hAnsi="Times New Roman" w:cs="Times New Roman"/>
          <w:sz w:val="24"/>
          <w:szCs w:val="24"/>
        </w:rPr>
      </w:pPr>
      <w:r w:rsidRPr="00E54F0A">
        <w:rPr>
          <w:rFonts w:ascii="Times New Roman" w:eastAsia="Arial" w:hAnsi="Times New Roman" w:cs="Times New Roman"/>
          <w:noProof/>
          <w:color w:val="000000"/>
          <w:sz w:val="24"/>
          <w:szCs w:val="24"/>
          <w:lang w:val="id-ID" w:eastAsia="id-ID"/>
        </w:rPr>
        <w:drawing>
          <wp:inline distT="0" distB="0" distL="0" distR="0">
            <wp:extent cx="5133975" cy="1571625"/>
            <wp:effectExtent l="0" t="0" r="9525" b="9525"/>
            <wp:docPr id="1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133975" cy="1571625"/>
                    </a:xfrm>
                    <a:prstGeom prst="rect">
                      <a:avLst/>
                    </a:prstGeom>
                    <a:ln/>
                  </pic:spPr>
                </pic:pic>
              </a:graphicData>
            </a:graphic>
          </wp:inline>
        </w:drawing>
      </w:r>
    </w:p>
    <w:p w:rsidR="00814370" w:rsidRPr="00E54F0A" w:rsidRDefault="00814370" w:rsidP="00814370">
      <w:pPr>
        <w:spacing w:after="0" w:line="360" w:lineRule="auto"/>
        <w:ind w:firstLine="425"/>
        <w:contextualSpacing/>
        <w:jc w:val="both"/>
        <w:rPr>
          <w:rFonts w:ascii="Times New Roman" w:hAnsi="Times New Roman" w:cs="Times New Roman"/>
          <w:sz w:val="24"/>
          <w:szCs w:val="24"/>
        </w:rPr>
      </w:pPr>
      <w:r w:rsidRPr="00E54F0A">
        <w:rPr>
          <w:rFonts w:ascii="Times New Roman" w:hAnsi="Times New Roman" w:cs="Times New Roman"/>
          <w:sz w:val="24"/>
          <w:szCs w:val="24"/>
        </w:rPr>
        <w:t>According to the interpretation of the preceding table, the value of the F-test obtained (Fo) was 0.020 and Ft was 38 at degree of freedom 1:38.It was evident that the two groups were homogeneous since the value of Fo (0.02038) was lower than the value of Ft.</w:t>
      </w:r>
      <w:r w:rsidR="00693449">
        <w:rPr>
          <w:rFonts w:ascii="Times New Roman" w:hAnsi="Times New Roman" w:cs="Times New Roman"/>
          <w:sz w:val="24"/>
          <w:szCs w:val="24"/>
          <w:lang w:val="id-ID"/>
        </w:rPr>
        <w:t xml:space="preserve"> </w:t>
      </w:r>
      <w:r w:rsidRPr="00E54F0A">
        <w:rPr>
          <w:rFonts w:ascii="Times New Roman" w:hAnsi="Times New Roman" w:cs="Times New Roman"/>
          <w:sz w:val="24"/>
          <w:szCs w:val="24"/>
        </w:rPr>
        <w:t>The second need for testing the hypothesis was satisfied, thus the data can be utilized to support it.</w:t>
      </w:r>
    </w:p>
    <w:p w:rsidR="00393367" w:rsidRPr="00E54F0A" w:rsidRDefault="00393367" w:rsidP="00393367">
      <w:pPr>
        <w:spacing w:after="0" w:line="360" w:lineRule="auto"/>
        <w:contextualSpacing/>
        <w:jc w:val="both"/>
        <w:rPr>
          <w:rFonts w:ascii="Times New Roman" w:hAnsi="Times New Roman" w:cs="Times New Roman"/>
          <w:sz w:val="24"/>
          <w:szCs w:val="24"/>
        </w:rPr>
      </w:pPr>
    </w:p>
    <w:p w:rsidR="00393367" w:rsidRPr="00E54F0A" w:rsidRDefault="00393367" w:rsidP="00393367">
      <w:pPr>
        <w:pBdr>
          <w:top w:val="nil"/>
          <w:left w:val="nil"/>
          <w:bottom w:val="nil"/>
          <w:right w:val="nil"/>
          <w:between w:val="nil"/>
        </w:pBdr>
        <w:tabs>
          <w:tab w:val="left" w:pos="0"/>
          <w:tab w:val="left" w:pos="3990"/>
        </w:tabs>
        <w:spacing w:after="0" w:line="360" w:lineRule="auto"/>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Test of hypothesis</w:t>
      </w:r>
    </w:p>
    <w:p w:rsidR="00393367" w:rsidRPr="00E54F0A" w:rsidRDefault="00393367" w:rsidP="00393367">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The final step in this research is the testing of the hypotheses.</w:t>
      </w:r>
      <w:r w:rsidR="00693449">
        <w:rPr>
          <w:rFonts w:ascii="Times New Roman" w:hAnsi="Times New Roman" w:cs="Times New Roman"/>
          <w:sz w:val="24"/>
          <w:szCs w:val="24"/>
          <w:lang w:val="id-ID"/>
        </w:rPr>
        <w:t xml:space="preserve"> </w:t>
      </w:r>
      <w:r w:rsidRPr="00E54F0A">
        <w:rPr>
          <w:rFonts w:ascii="Times New Roman" w:hAnsi="Times New Roman" w:cs="Times New Roman"/>
          <w:sz w:val="24"/>
          <w:szCs w:val="24"/>
        </w:rPr>
        <w:t>It is employed to establish the validity of the following hypothesis: "There is the effectiveness of using Team Word Webbing in reading comprehension."However, it is preferable to observe the difference in mean scores between the pre-test and post-test for the experimental group or the control group before testing the hypothesis.</w:t>
      </w:r>
    </w:p>
    <w:p w:rsidR="00B5588B" w:rsidRDefault="00B5588B" w:rsidP="00393367">
      <w:pPr>
        <w:spacing w:after="0" w:line="360" w:lineRule="auto"/>
        <w:ind w:left="1276" w:hanging="1276"/>
        <w:jc w:val="center"/>
        <w:rPr>
          <w:rFonts w:ascii="Times New Roman" w:eastAsia="Arial" w:hAnsi="Times New Roman" w:cs="Times New Roman"/>
          <w:b/>
          <w:color w:val="000000"/>
          <w:sz w:val="24"/>
          <w:szCs w:val="24"/>
          <w:lang w:val="id-ID"/>
        </w:rPr>
      </w:pPr>
    </w:p>
    <w:p w:rsidR="00452AB8" w:rsidRDefault="00452AB8" w:rsidP="00393367">
      <w:pPr>
        <w:spacing w:after="0" w:line="360" w:lineRule="auto"/>
        <w:ind w:left="1276" w:hanging="1276"/>
        <w:jc w:val="center"/>
        <w:rPr>
          <w:rFonts w:ascii="Times New Roman" w:eastAsia="Arial" w:hAnsi="Times New Roman" w:cs="Times New Roman"/>
          <w:b/>
          <w:color w:val="000000"/>
          <w:sz w:val="24"/>
          <w:szCs w:val="24"/>
          <w:lang w:val="id-ID"/>
        </w:rPr>
      </w:pPr>
    </w:p>
    <w:p w:rsidR="00452AB8" w:rsidRDefault="00452AB8" w:rsidP="00393367">
      <w:pPr>
        <w:spacing w:after="0" w:line="360" w:lineRule="auto"/>
        <w:ind w:left="1276" w:hanging="1276"/>
        <w:jc w:val="center"/>
        <w:rPr>
          <w:rFonts w:ascii="Times New Roman" w:eastAsia="Arial" w:hAnsi="Times New Roman" w:cs="Times New Roman"/>
          <w:b/>
          <w:color w:val="000000"/>
          <w:sz w:val="24"/>
          <w:szCs w:val="24"/>
          <w:lang w:val="id-ID"/>
        </w:rPr>
      </w:pPr>
    </w:p>
    <w:p w:rsidR="00452AB8" w:rsidRPr="00452AB8" w:rsidRDefault="00452AB8" w:rsidP="00393367">
      <w:pPr>
        <w:spacing w:after="0" w:line="360" w:lineRule="auto"/>
        <w:ind w:left="1276" w:hanging="1276"/>
        <w:jc w:val="center"/>
        <w:rPr>
          <w:rFonts w:ascii="Times New Roman" w:eastAsia="Arial" w:hAnsi="Times New Roman" w:cs="Times New Roman"/>
          <w:b/>
          <w:color w:val="000000"/>
          <w:sz w:val="24"/>
          <w:szCs w:val="24"/>
          <w:lang w:val="id-ID"/>
        </w:rPr>
      </w:pPr>
    </w:p>
    <w:p w:rsidR="00B5588B" w:rsidRPr="00E54F0A" w:rsidRDefault="00B5588B" w:rsidP="00393367">
      <w:pPr>
        <w:spacing w:after="0" w:line="360" w:lineRule="auto"/>
        <w:ind w:left="1276" w:hanging="1276"/>
        <w:jc w:val="center"/>
        <w:rPr>
          <w:rFonts w:ascii="Times New Roman" w:eastAsia="Arial" w:hAnsi="Times New Roman" w:cs="Times New Roman"/>
          <w:b/>
          <w:color w:val="000000"/>
          <w:sz w:val="24"/>
          <w:szCs w:val="24"/>
        </w:rPr>
      </w:pPr>
    </w:p>
    <w:p w:rsidR="00393367" w:rsidRPr="00E54F0A" w:rsidRDefault="00393367" w:rsidP="00393367">
      <w:pPr>
        <w:spacing w:after="0" w:line="360" w:lineRule="auto"/>
        <w:ind w:left="1276" w:hanging="1276"/>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lastRenderedPageBreak/>
        <w:t>Table 9</w:t>
      </w:r>
    </w:p>
    <w:p w:rsidR="00393367" w:rsidRPr="00E54F0A" w:rsidRDefault="00393367" w:rsidP="00393367">
      <w:pPr>
        <w:spacing w:after="0" w:line="360" w:lineRule="auto"/>
        <w:ind w:left="1276" w:hanging="1276"/>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The Score of Mean Difference of English Reading Comprehension</w:t>
      </w:r>
    </w:p>
    <w:tbl>
      <w:tblPr>
        <w:tblW w:w="7942" w:type="dxa"/>
        <w:jc w:val="center"/>
        <w:tblInd w:w="-6" w:type="dxa"/>
        <w:tblBorders>
          <w:top w:val="single" w:sz="4" w:space="0" w:color="000000"/>
          <w:bottom w:val="single" w:sz="4" w:space="0" w:color="000000"/>
          <w:insideH w:val="single" w:sz="4" w:space="0" w:color="000000"/>
        </w:tblBorders>
        <w:tblLayout w:type="fixed"/>
        <w:tblLook w:val="0000"/>
      </w:tblPr>
      <w:tblGrid>
        <w:gridCol w:w="1738"/>
        <w:gridCol w:w="1641"/>
        <w:gridCol w:w="1441"/>
        <w:gridCol w:w="1265"/>
        <w:gridCol w:w="1857"/>
      </w:tblGrid>
      <w:tr w:rsidR="00393367" w:rsidRPr="00E54F0A" w:rsidTr="00693449">
        <w:trPr>
          <w:trHeight w:val="113"/>
          <w:jc w:val="center"/>
        </w:trPr>
        <w:tc>
          <w:tcPr>
            <w:tcW w:w="1738" w:type="dxa"/>
            <w:shd w:val="clear" w:color="auto" w:fill="auto"/>
          </w:tcPr>
          <w:p w:rsidR="00393367" w:rsidRPr="00E54F0A" w:rsidRDefault="00393367" w:rsidP="00E54F0A">
            <w:pPr>
              <w:tabs>
                <w:tab w:val="left" w:pos="3990"/>
              </w:tabs>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Groups</w:t>
            </w:r>
          </w:p>
        </w:tc>
        <w:tc>
          <w:tcPr>
            <w:tcW w:w="1641" w:type="dxa"/>
            <w:shd w:val="clear" w:color="auto" w:fill="auto"/>
          </w:tcPr>
          <w:p w:rsidR="00393367" w:rsidRPr="00E54F0A" w:rsidRDefault="00393367" w:rsidP="00E54F0A">
            <w:pPr>
              <w:tabs>
                <w:tab w:val="left" w:pos="3990"/>
              </w:tabs>
              <w:spacing w:after="0" w:line="360" w:lineRule="auto"/>
              <w:jc w:val="center"/>
              <w:rPr>
                <w:rFonts w:ascii="Times New Roman" w:eastAsia="Arial" w:hAnsi="Times New Roman" w:cs="Times New Roman"/>
                <w:b/>
                <w:color w:val="000000"/>
                <w:sz w:val="24"/>
                <w:szCs w:val="24"/>
                <w:vertAlign w:val="superscript"/>
              </w:rPr>
            </w:pPr>
            <w:r w:rsidRPr="00E54F0A">
              <w:rPr>
                <w:rFonts w:ascii="Times New Roman" w:eastAsia="Arial" w:hAnsi="Times New Roman" w:cs="Times New Roman"/>
                <w:b/>
                <w:color w:val="000000"/>
                <w:sz w:val="24"/>
                <w:szCs w:val="24"/>
              </w:rPr>
              <w:t>Number of Participant</w:t>
            </w:r>
          </w:p>
        </w:tc>
        <w:tc>
          <w:tcPr>
            <w:tcW w:w="1441" w:type="dxa"/>
            <w:shd w:val="clear" w:color="auto" w:fill="auto"/>
          </w:tcPr>
          <w:p w:rsidR="00393367" w:rsidRPr="00E54F0A" w:rsidRDefault="00393367" w:rsidP="00E54F0A">
            <w:pPr>
              <w:tabs>
                <w:tab w:val="left" w:pos="3990"/>
              </w:tabs>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Mean of Pretest score</w:t>
            </w:r>
          </w:p>
        </w:tc>
        <w:tc>
          <w:tcPr>
            <w:tcW w:w="1265" w:type="dxa"/>
            <w:shd w:val="clear" w:color="auto" w:fill="auto"/>
          </w:tcPr>
          <w:p w:rsidR="00393367" w:rsidRPr="00E54F0A" w:rsidRDefault="00393367" w:rsidP="00E54F0A">
            <w:pPr>
              <w:tabs>
                <w:tab w:val="left" w:pos="3990"/>
              </w:tabs>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Mean of Post test score</w:t>
            </w:r>
          </w:p>
        </w:tc>
        <w:tc>
          <w:tcPr>
            <w:tcW w:w="1857" w:type="dxa"/>
            <w:shd w:val="clear" w:color="auto" w:fill="auto"/>
          </w:tcPr>
          <w:p w:rsidR="00393367" w:rsidRPr="00E54F0A" w:rsidRDefault="00393367" w:rsidP="00E54F0A">
            <w:pPr>
              <w:tabs>
                <w:tab w:val="left" w:pos="3990"/>
              </w:tabs>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Improvement</w:t>
            </w:r>
          </w:p>
        </w:tc>
      </w:tr>
      <w:tr w:rsidR="00393367" w:rsidRPr="00E54F0A" w:rsidTr="00693449">
        <w:trPr>
          <w:trHeight w:val="113"/>
          <w:jc w:val="center"/>
        </w:trPr>
        <w:tc>
          <w:tcPr>
            <w:tcW w:w="1738" w:type="dxa"/>
            <w:shd w:val="clear" w:color="auto" w:fill="auto"/>
          </w:tcPr>
          <w:p w:rsidR="00393367" w:rsidRPr="00E54F0A" w:rsidRDefault="00393367" w:rsidP="00E54F0A">
            <w:pPr>
              <w:tabs>
                <w:tab w:val="left" w:pos="3990"/>
              </w:tabs>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Experiment</w:t>
            </w:r>
          </w:p>
        </w:tc>
        <w:tc>
          <w:tcPr>
            <w:tcW w:w="1641" w:type="dxa"/>
            <w:shd w:val="clear" w:color="auto" w:fill="auto"/>
          </w:tcPr>
          <w:p w:rsidR="00393367" w:rsidRPr="00E54F0A" w:rsidRDefault="00393367" w:rsidP="00E54F0A">
            <w:pPr>
              <w:tabs>
                <w:tab w:val="left" w:pos="3990"/>
              </w:tabs>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20</w:t>
            </w:r>
          </w:p>
        </w:tc>
        <w:tc>
          <w:tcPr>
            <w:tcW w:w="1441" w:type="dxa"/>
            <w:shd w:val="clear" w:color="auto" w:fill="auto"/>
          </w:tcPr>
          <w:p w:rsidR="00393367" w:rsidRPr="00E54F0A" w:rsidRDefault="00393367" w:rsidP="00E54F0A">
            <w:pPr>
              <w:tabs>
                <w:tab w:val="left" w:pos="3990"/>
              </w:tabs>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64.33</w:t>
            </w:r>
          </w:p>
        </w:tc>
        <w:tc>
          <w:tcPr>
            <w:tcW w:w="1265" w:type="dxa"/>
            <w:shd w:val="clear" w:color="auto" w:fill="auto"/>
          </w:tcPr>
          <w:p w:rsidR="00393367" w:rsidRPr="00E54F0A" w:rsidRDefault="00393367" w:rsidP="00E54F0A">
            <w:pPr>
              <w:tabs>
                <w:tab w:val="left" w:pos="3990"/>
              </w:tabs>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75.80</w:t>
            </w:r>
          </w:p>
        </w:tc>
        <w:tc>
          <w:tcPr>
            <w:tcW w:w="1857" w:type="dxa"/>
            <w:shd w:val="clear" w:color="auto" w:fill="auto"/>
          </w:tcPr>
          <w:p w:rsidR="00393367" w:rsidRPr="00E54F0A" w:rsidRDefault="00393367" w:rsidP="00E54F0A">
            <w:pPr>
              <w:tabs>
                <w:tab w:val="left" w:pos="3990"/>
              </w:tabs>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11.47</w:t>
            </w:r>
          </w:p>
        </w:tc>
      </w:tr>
      <w:tr w:rsidR="00393367" w:rsidRPr="00E54F0A" w:rsidTr="00693449">
        <w:trPr>
          <w:trHeight w:val="113"/>
          <w:jc w:val="center"/>
        </w:trPr>
        <w:tc>
          <w:tcPr>
            <w:tcW w:w="1738" w:type="dxa"/>
            <w:shd w:val="clear" w:color="auto" w:fill="auto"/>
          </w:tcPr>
          <w:p w:rsidR="00393367" w:rsidRPr="00E54F0A" w:rsidRDefault="00393367" w:rsidP="00E54F0A">
            <w:pPr>
              <w:tabs>
                <w:tab w:val="left" w:pos="3990"/>
              </w:tabs>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Control</w:t>
            </w:r>
          </w:p>
        </w:tc>
        <w:tc>
          <w:tcPr>
            <w:tcW w:w="1641" w:type="dxa"/>
            <w:shd w:val="clear" w:color="auto" w:fill="auto"/>
          </w:tcPr>
          <w:p w:rsidR="00393367" w:rsidRPr="00E54F0A" w:rsidRDefault="00393367" w:rsidP="00E54F0A">
            <w:pPr>
              <w:tabs>
                <w:tab w:val="left" w:pos="3990"/>
              </w:tabs>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20</w:t>
            </w:r>
          </w:p>
        </w:tc>
        <w:tc>
          <w:tcPr>
            <w:tcW w:w="1441" w:type="dxa"/>
            <w:shd w:val="clear" w:color="auto" w:fill="auto"/>
          </w:tcPr>
          <w:p w:rsidR="00393367" w:rsidRPr="00E54F0A" w:rsidRDefault="00393367" w:rsidP="00E54F0A">
            <w:pPr>
              <w:tabs>
                <w:tab w:val="left" w:pos="3990"/>
              </w:tabs>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65.30</w:t>
            </w:r>
          </w:p>
        </w:tc>
        <w:tc>
          <w:tcPr>
            <w:tcW w:w="1265" w:type="dxa"/>
            <w:shd w:val="clear" w:color="auto" w:fill="auto"/>
          </w:tcPr>
          <w:p w:rsidR="00393367" w:rsidRPr="00E54F0A" w:rsidRDefault="00393367" w:rsidP="00E54F0A">
            <w:pPr>
              <w:tabs>
                <w:tab w:val="left" w:pos="3990"/>
              </w:tabs>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69.80</w:t>
            </w:r>
          </w:p>
        </w:tc>
        <w:tc>
          <w:tcPr>
            <w:tcW w:w="1857" w:type="dxa"/>
            <w:shd w:val="clear" w:color="auto" w:fill="auto"/>
          </w:tcPr>
          <w:p w:rsidR="00393367" w:rsidRPr="00E54F0A" w:rsidRDefault="00393367" w:rsidP="00E54F0A">
            <w:pPr>
              <w:tabs>
                <w:tab w:val="left" w:pos="3990"/>
              </w:tabs>
              <w:spacing w:after="0" w:line="360" w:lineRule="auto"/>
              <w:jc w:val="center"/>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4.5</w:t>
            </w:r>
          </w:p>
        </w:tc>
      </w:tr>
    </w:tbl>
    <w:p w:rsidR="00393367" w:rsidRPr="00E54F0A" w:rsidRDefault="00393367" w:rsidP="00393367">
      <w:pPr>
        <w:spacing w:after="0" w:line="360" w:lineRule="auto"/>
        <w:ind w:firstLine="567"/>
        <w:contextualSpacing/>
        <w:jc w:val="both"/>
        <w:rPr>
          <w:rFonts w:ascii="Times New Roman" w:hAnsi="Times New Roman" w:cs="Times New Roman"/>
          <w:sz w:val="24"/>
          <w:szCs w:val="24"/>
        </w:rPr>
      </w:pPr>
    </w:p>
    <w:p w:rsidR="00B52C73" w:rsidRPr="00E54F0A" w:rsidRDefault="0026421D" w:rsidP="00B5588B">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The data in Table 4.10 were interpreted as showing a difference mean between the experimental group and control group.The experimental group's mean difference (11.47&gt;4.5) is greater than the control group's (4.5).It means that using Team Word Webbing to teach reading comprehension produces better results than doing so without it.</w:t>
      </w:r>
    </w:p>
    <w:p w:rsidR="00B52C73" w:rsidRPr="00E54F0A" w:rsidRDefault="00B52C73" w:rsidP="0026421D">
      <w:pPr>
        <w:spacing w:after="0" w:line="360" w:lineRule="auto"/>
        <w:contextualSpacing/>
        <w:jc w:val="both"/>
        <w:rPr>
          <w:rFonts w:ascii="Times New Roman" w:hAnsi="Times New Roman" w:cs="Times New Roman"/>
          <w:sz w:val="24"/>
          <w:szCs w:val="24"/>
        </w:rPr>
      </w:pPr>
    </w:p>
    <w:p w:rsidR="0026421D" w:rsidRPr="00E54F0A" w:rsidRDefault="0026421D" w:rsidP="0026421D">
      <w:pPr>
        <w:tabs>
          <w:tab w:val="left" w:pos="426"/>
        </w:tabs>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Table 10</w:t>
      </w:r>
    </w:p>
    <w:p w:rsidR="0026421D" w:rsidRPr="00E54F0A" w:rsidRDefault="0026421D" w:rsidP="0026421D">
      <w:pPr>
        <w:tabs>
          <w:tab w:val="left" w:pos="426"/>
        </w:tabs>
        <w:spacing w:after="0" w:line="360" w:lineRule="auto"/>
        <w:jc w:val="center"/>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Result of T-test</w:t>
      </w:r>
    </w:p>
    <w:p w:rsidR="0026421D" w:rsidRPr="00E54F0A" w:rsidRDefault="0026421D" w:rsidP="00693449">
      <w:pPr>
        <w:spacing w:after="0" w:line="360" w:lineRule="auto"/>
        <w:contextualSpacing/>
        <w:jc w:val="center"/>
        <w:rPr>
          <w:rFonts w:ascii="Times New Roman" w:hAnsi="Times New Roman" w:cs="Times New Roman"/>
          <w:sz w:val="24"/>
          <w:szCs w:val="24"/>
        </w:rPr>
      </w:pPr>
      <w:r w:rsidRPr="00E54F0A">
        <w:rPr>
          <w:rFonts w:ascii="Times New Roman" w:eastAsia="Arial" w:hAnsi="Times New Roman" w:cs="Times New Roman"/>
          <w:noProof/>
          <w:color w:val="000000"/>
          <w:sz w:val="24"/>
          <w:szCs w:val="24"/>
          <w:lang w:val="id-ID" w:eastAsia="id-ID"/>
        </w:rPr>
        <w:drawing>
          <wp:inline distT="0" distB="0" distL="0" distR="0">
            <wp:extent cx="5038725" cy="162877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5038725" cy="1628775"/>
                    </a:xfrm>
                    <a:prstGeom prst="rect">
                      <a:avLst/>
                    </a:prstGeom>
                    <a:ln/>
                  </pic:spPr>
                </pic:pic>
              </a:graphicData>
            </a:graphic>
          </wp:inline>
        </w:drawing>
      </w:r>
    </w:p>
    <w:p w:rsidR="0026421D" w:rsidRPr="00E54F0A" w:rsidRDefault="0026421D" w:rsidP="0026421D">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The analysis's findings, which are shown in Table 4.10, showed that the obtained value of t (2.985) at the significance level of 0.05 was greater than that of the t table (2.01) and that the significance (0.005) was lower than 0.05.Because of this, the hypothesis has been accepted.</w:t>
      </w:r>
    </w:p>
    <w:p w:rsidR="0026421D" w:rsidRPr="00E54F0A" w:rsidRDefault="0026421D" w:rsidP="0026421D">
      <w:pPr>
        <w:spacing w:after="0" w:line="360" w:lineRule="auto"/>
        <w:contextualSpacing/>
        <w:jc w:val="both"/>
        <w:rPr>
          <w:rFonts w:ascii="Times New Roman" w:hAnsi="Times New Roman" w:cs="Times New Roman"/>
          <w:sz w:val="24"/>
          <w:szCs w:val="24"/>
        </w:rPr>
      </w:pPr>
      <w:r w:rsidRPr="00E54F0A">
        <w:rPr>
          <w:rFonts w:ascii="Times New Roman" w:hAnsi="Times New Roman" w:cs="Times New Roman"/>
          <w:sz w:val="24"/>
          <w:szCs w:val="24"/>
        </w:rPr>
        <w:t>This proves that teaching reading comprehension to eleventh-grade students using the Team Word Webbing is successful.</w:t>
      </w:r>
    </w:p>
    <w:p w:rsidR="0026421D" w:rsidRPr="00E54F0A" w:rsidRDefault="0026421D" w:rsidP="0026421D">
      <w:pPr>
        <w:spacing w:after="0" w:line="360" w:lineRule="auto"/>
        <w:contextualSpacing/>
        <w:jc w:val="both"/>
        <w:rPr>
          <w:rFonts w:ascii="Times New Roman" w:hAnsi="Times New Roman" w:cs="Times New Roman"/>
          <w:sz w:val="24"/>
          <w:szCs w:val="24"/>
        </w:rPr>
      </w:pPr>
    </w:p>
    <w:p w:rsidR="0026421D" w:rsidRPr="00E54F0A" w:rsidRDefault="0026421D" w:rsidP="0026421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426"/>
        </w:tabs>
        <w:spacing w:after="0" w:line="360" w:lineRule="auto"/>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Discussion</w:t>
      </w:r>
    </w:p>
    <w:p w:rsidR="0026421D" w:rsidRPr="00E54F0A" w:rsidRDefault="0026421D" w:rsidP="0026421D">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The experimental group greatly outperformed the control group, according to hypothesis testing.</w:t>
      </w:r>
      <w:r w:rsidR="00693449">
        <w:rPr>
          <w:rFonts w:ascii="Times New Roman" w:hAnsi="Times New Roman" w:cs="Times New Roman"/>
          <w:sz w:val="24"/>
          <w:szCs w:val="24"/>
          <w:lang w:val="id-ID"/>
        </w:rPr>
        <w:t xml:space="preserve"> </w:t>
      </w:r>
      <w:r w:rsidRPr="00E54F0A">
        <w:rPr>
          <w:rFonts w:ascii="Times New Roman" w:hAnsi="Times New Roman" w:cs="Times New Roman"/>
          <w:sz w:val="24"/>
          <w:szCs w:val="24"/>
        </w:rPr>
        <w:t>According to the investigation's findings, there was a substantial difference in the reading comprehension of pupils who were taught utilizing Team Word Webbing against those who weren't.</w:t>
      </w:r>
      <w:r w:rsidR="00693449">
        <w:rPr>
          <w:rFonts w:ascii="Times New Roman" w:hAnsi="Times New Roman" w:cs="Times New Roman"/>
          <w:sz w:val="24"/>
          <w:szCs w:val="24"/>
          <w:lang w:val="id-ID"/>
        </w:rPr>
        <w:t xml:space="preserve"> </w:t>
      </w:r>
      <w:r w:rsidRPr="00E54F0A">
        <w:rPr>
          <w:rFonts w:ascii="Times New Roman" w:hAnsi="Times New Roman" w:cs="Times New Roman"/>
          <w:sz w:val="24"/>
          <w:szCs w:val="24"/>
        </w:rPr>
        <w:t xml:space="preserve">This was evident in the experimental group's larger </w:t>
      </w:r>
      <w:r w:rsidRPr="00E54F0A">
        <w:rPr>
          <w:rFonts w:ascii="Times New Roman" w:hAnsi="Times New Roman" w:cs="Times New Roman"/>
          <w:sz w:val="24"/>
          <w:szCs w:val="24"/>
        </w:rPr>
        <w:lastRenderedPageBreak/>
        <w:t>average rise in reading comprehension scores compared to the control group.</w:t>
      </w:r>
      <w:r w:rsidR="00693449">
        <w:rPr>
          <w:rFonts w:ascii="Times New Roman" w:hAnsi="Times New Roman" w:cs="Times New Roman"/>
          <w:sz w:val="24"/>
          <w:szCs w:val="24"/>
          <w:lang w:val="id-ID"/>
        </w:rPr>
        <w:t xml:space="preserve"> </w:t>
      </w:r>
      <w:r w:rsidRPr="00E54F0A">
        <w:rPr>
          <w:rFonts w:ascii="Times New Roman" w:hAnsi="Times New Roman" w:cs="Times New Roman"/>
          <w:sz w:val="24"/>
          <w:szCs w:val="24"/>
        </w:rPr>
        <w:t>As observed (2.985&gt;2.01), the t-value acquired (to) is higher than the t-table value.</w:t>
      </w:r>
    </w:p>
    <w:p w:rsidR="0026421D" w:rsidRPr="00E54F0A" w:rsidRDefault="0026421D" w:rsidP="0026421D">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Additionally, the Team Word Webbing Technique was applied to earlier studies, and it was discovered that it was successful in boosting reading comprehension.</w:t>
      </w:r>
      <w:r w:rsidR="00693449">
        <w:rPr>
          <w:rFonts w:ascii="Times New Roman" w:hAnsi="Times New Roman" w:cs="Times New Roman"/>
          <w:sz w:val="24"/>
          <w:szCs w:val="24"/>
          <w:lang w:val="id-ID"/>
        </w:rPr>
        <w:t xml:space="preserve"> </w:t>
      </w:r>
      <w:r w:rsidRPr="00E54F0A">
        <w:rPr>
          <w:rFonts w:ascii="Times New Roman" w:hAnsi="Times New Roman" w:cs="Times New Roman"/>
          <w:sz w:val="24"/>
          <w:szCs w:val="24"/>
        </w:rPr>
        <w:t>The research's findings are applicable to some earlier investigations.</w:t>
      </w:r>
      <w:r w:rsidR="00693449">
        <w:rPr>
          <w:rFonts w:ascii="Times New Roman" w:hAnsi="Times New Roman" w:cs="Times New Roman"/>
          <w:sz w:val="24"/>
          <w:szCs w:val="24"/>
          <w:lang w:val="id-ID"/>
        </w:rPr>
        <w:t xml:space="preserve"> </w:t>
      </w:r>
      <w:r w:rsidRPr="00E54F0A">
        <w:rPr>
          <w:rFonts w:ascii="Times New Roman" w:hAnsi="Times New Roman" w:cs="Times New Roman"/>
          <w:sz w:val="24"/>
          <w:szCs w:val="24"/>
        </w:rPr>
        <w:t>The earlier study was carried out by (Monica &amp; Delfi S, 2016)</w:t>
      </w:r>
      <w:r w:rsidR="00693449">
        <w:rPr>
          <w:rFonts w:ascii="Times New Roman" w:hAnsi="Times New Roman" w:cs="Times New Roman"/>
          <w:sz w:val="24"/>
          <w:szCs w:val="24"/>
          <w:lang w:val="id-ID"/>
        </w:rPr>
        <w:t xml:space="preserve"> </w:t>
      </w:r>
      <w:r w:rsidRPr="00E54F0A">
        <w:rPr>
          <w:rFonts w:ascii="Times New Roman" w:hAnsi="Times New Roman" w:cs="Times New Roman"/>
          <w:sz w:val="24"/>
          <w:szCs w:val="24"/>
        </w:rPr>
        <w:t>Because this method establishes a cause-effect link, this study employs an experimental research design.</w:t>
      </w:r>
      <w:r w:rsidR="00693449">
        <w:rPr>
          <w:rFonts w:ascii="Times New Roman" w:hAnsi="Times New Roman" w:cs="Times New Roman"/>
          <w:sz w:val="24"/>
          <w:szCs w:val="24"/>
          <w:lang w:val="id-ID"/>
        </w:rPr>
        <w:t xml:space="preserve"> </w:t>
      </w:r>
      <w:r w:rsidRPr="00E54F0A">
        <w:rPr>
          <w:rFonts w:ascii="Times New Roman" w:hAnsi="Times New Roman" w:cs="Times New Roman"/>
          <w:sz w:val="24"/>
          <w:szCs w:val="24"/>
        </w:rPr>
        <w:t>The SMAN Plus Riau facility, on Jl. Lingkar Kubang Raya in Pekan Baru, Riau, was the site of this study.</w:t>
      </w:r>
      <w:r w:rsidR="00693449">
        <w:rPr>
          <w:rFonts w:ascii="Times New Roman" w:hAnsi="Times New Roman" w:cs="Times New Roman"/>
          <w:sz w:val="24"/>
          <w:szCs w:val="24"/>
          <w:lang w:val="id-ID"/>
        </w:rPr>
        <w:t xml:space="preserve"> </w:t>
      </w:r>
      <w:r w:rsidRPr="00E54F0A">
        <w:rPr>
          <w:rFonts w:ascii="Times New Roman" w:hAnsi="Times New Roman" w:cs="Times New Roman"/>
          <w:sz w:val="24"/>
          <w:szCs w:val="24"/>
        </w:rPr>
        <w:t>In</w:t>
      </w:r>
      <w:r w:rsidR="00693449">
        <w:rPr>
          <w:rFonts w:ascii="Times New Roman" w:hAnsi="Times New Roman" w:cs="Times New Roman"/>
          <w:sz w:val="24"/>
          <w:szCs w:val="24"/>
          <w:lang w:val="id-ID"/>
        </w:rPr>
        <w:t xml:space="preserve"> </w:t>
      </w:r>
      <w:r w:rsidRPr="00E54F0A">
        <w:rPr>
          <w:rFonts w:ascii="Times New Roman" w:hAnsi="Times New Roman" w:cs="Times New Roman"/>
          <w:sz w:val="24"/>
          <w:szCs w:val="24"/>
        </w:rPr>
        <w:t>this study, class X M.S. 4 was the only sample. According to the research findings, the t-test is considerably higher than the t-table, or 6.146 &gt; 2,069.</w:t>
      </w:r>
    </w:p>
    <w:p w:rsidR="0026421D" w:rsidRPr="00E54F0A" w:rsidRDefault="0026421D" w:rsidP="003314E8">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The Team Word Webbing Technique's application was discovered to be statistically distinct from previous studies, which is distinct from earlier research in that regard.</w:t>
      </w:r>
      <w:r w:rsidR="00693449">
        <w:rPr>
          <w:rFonts w:ascii="Times New Roman" w:hAnsi="Times New Roman" w:cs="Times New Roman"/>
          <w:sz w:val="24"/>
          <w:szCs w:val="24"/>
          <w:lang w:val="id-ID"/>
        </w:rPr>
        <w:t xml:space="preserve"> </w:t>
      </w:r>
      <w:r w:rsidRPr="00E54F0A">
        <w:rPr>
          <w:rFonts w:ascii="Times New Roman" w:hAnsi="Times New Roman" w:cs="Times New Roman"/>
          <w:sz w:val="24"/>
          <w:szCs w:val="24"/>
        </w:rPr>
        <w:t>The results of this study show that teaching reading comprehension through Team Word-Webbing increases it effectively.</w:t>
      </w:r>
      <w:r w:rsidR="00693449">
        <w:rPr>
          <w:rFonts w:ascii="Times New Roman" w:hAnsi="Times New Roman" w:cs="Times New Roman"/>
          <w:sz w:val="24"/>
          <w:szCs w:val="24"/>
          <w:lang w:val="id-ID"/>
        </w:rPr>
        <w:t xml:space="preserve"> </w:t>
      </w:r>
      <w:r w:rsidRPr="00E54F0A">
        <w:rPr>
          <w:rFonts w:ascii="Times New Roman" w:hAnsi="Times New Roman" w:cs="Times New Roman"/>
          <w:sz w:val="24"/>
          <w:szCs w:val="24"/>
        </w:rPr>
        <w:t>In order to teach students reading comprehension, it can be employed pedagogically.</w:t>
      </w:r>
      <w:r w:rsidR="00693449">
        <w:rPr>
          <w:rFonts w:ascii="Times New Roman" w:hAnsi="Times New Roman" w:cs="Times New Roman"/>
          <w:sz w:val="24"/>
          <w:szCs w:val="24"/>
          <w:lang w:val="id-ID"/>
        </w:rPr>
        <w:t xml:space="preserve"> </w:t>
      </w:r>
      <w:r w:rsidRPr="00E54F0A">
        <w:rPr>
          <w:rFonts w:ascii="Times New Roman" w:hAnsi="Times New Roman" w:cs="Times New Roman"/>
          <w:sz w:val="24"/>
          <w:szCs w:val="24"/>
        </w:rPr>
        <w:t>These results imply that Team Word Webbing, as opposed to conventional teaching methods, can aid students in comprehending descriptive literature.</w:t>
      </w:r>
    </w:p>
    <w:p w:rsidR="003314E8" w:rsidRPr="00E54F0A" w:rsidRDefault="003314E8" w:rsidP="003314E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426"/>
          <w:tab w:val="left" w:pos="993"/>
        </w:tabs>
        <w:spacing w:after="0" w:line="360" w:lineRule="auto"/>
        <w:jc w:val="both"/>
        <w:rPr>
          <w:rFonts w:ascii="Times New Roman" w:eastAsia="Arial" w:hAnsi="Times New Roman" w:cs="Times New Roman"/>
          <w:b/>
          <w:color w:val="000000"/>
          <w:sz w:val="24"/>
          <w:szCs w:val="24"/>
        </w:rPr>
      </w:pPr>
    </w:p>
    <w:p w:rsidR="003314E8" w:rsidRPr="00E54F0A" w:rsidRDefault="003314E8" w:rsidP="003314E8">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426"/>
          <w:tab w:val="left" w:pos="993"/>
        </w:tabs>
        <w:spacing w:after="0" w:line="360" w:lineRule="auto"/>
        <w:jc w:val="both"/>
        <w:rPr>
          <w:rFonts w:ascii="Times New Roman" w:eastAsia="Arial" w:hAnsi="Times New Roman" w:cs="Times New Roman"/>
          <w:b/>
          <w:color w:val="000000"/>
          <w:sz w:val="24"/>
          <w:szCs w:val="24"/>
        </w:rPr>
      </w:pPr>
      <w:r w:rsidRPr="00E54F0A">
        <w:rPr>
          <w:rFonts w:ascii="Times New Roman" w:eastAsia="Arial" w:hAnsi="Times New Roman" w:cs="Times New Roman"/>
          <w:b/>
          <w:color w:val="000000"/>
          <w:sz w:val="24"/>
          <w:szCs w:val="24"/>
        </w:rPr>
        <w:t>CONCLUSION AND SUGGESTION</w:t>
      </w:r>
    </w:p>
    <w:p w:rsidR="003314E8" w:rsidRPr="00E54F0A" w:rsidRDefault="003314E8" w:rsidP="003314E8">
      <w:pPr>
        <w:spacing w:after="0" w:line="360" w:lineRule="auto"/>
        <w:contextualSpacing/>
        <w:jc w:val="both"/>
        <w:rPr>
          <w:rFonts w:ascii="Times New Roman" w:hAnsi="Times New Roman" w:cs="Times New Roman"/>
          <w:b/>
          <w:bCs/>
          <w:sz w:val="24"/>
          <w:szCs w:val="24"/>
        </w:rPr>
      </w:pPr>
      <w:r w:rsidRPr="00E54F0A">
        <w:rPr>
          <w:rFonts w:ascii="Times New Roman" w:hAnsi="Times New Roman" w:cs="Times New Roman"/>
          <w:b/>
          <w:bCs/>
          <w:sz w:val="24"/>
          <w:szCs w:val="24"/>
        </w:rPr>
        <w:t>Conclusion</w:t>
      </w:r>
    </w:p>
    <w:p w:rsidR="003314E8" w:rsidRPr="00E54F0A" w:rsidRDefault="003314E8" w:rsidP="003314E8">
      <w:pPr>
        <w:spacing w:after="0" w:line="360" w:lineRule="auto"/>
        <w:ind w:firstLine="567"/>
        <w:contextualSpacing/>
        <w:jc w:val="both"/>
        <w:rPr>
          <w:rFonts w:ascii="Times New Roman" w:hAnsi="Times New Roman" w:cs="Times New Roman"/>
          <w:sz w:val="24"/>
          <w:szCs w:val="24"/>
        </w:rPr>
      </w:pPr>
      <w:r w:rsidRPr="00E54F0A">
        <w:rPr>
          <w:rFonts w:ascii="Times New Roman" w:hAnsi="Times New Roman" w:cs="Times New Roman"/>
          <w:sz w:val="24"/>
          <w:szCs w:val="24"/>
        </w:rPr>
        <w:t>The eleventh grade of SMK Ma'arif NU 1 Purbolinggo students' reading comprehension has a substantial impact both before and after lessons using the Team Word Webbing Technique.The experimental group's mean reading comprehension score (11.47&gt;4.5) is greater than the control group's (4.5).It follows that employing Team Word Webbing to teach reading comprehension has a big impact on improving students' reading comprehension.</w:t>
      </w:r>
    </w:p>
    <w:p w:rsidR="003314E8" w:rsidRPr="00E54F0A" w:rsidRDefault="003314E8" w:rsidP="003314E8">
      <w:pPr>
        <w:spacing w:after="0" w:line="360" w:lineRule="auto"/>
        <w:contextualSpacing/>
        <w:jc w:val="both"/>
        <w:rPr>
          <w:rFonts w:ascii="Times New Roman" w:hAnsi="Times New Roman" w:cs="Times New Roman"/>
          <w:sz w:val="24"/>
          <w:szCs w:val="24"/>
        </w:rPr>
      </w:pPr>
    </w:p>
    <w:p w:rsidR="003314E8" w:rsidRPr="00E54F0A" w:rsidRDefault="003314E8" w:rsidP="003314E8">
      <w:pPr>
        <w:spacing w:after="0" w:line="360" w:lineRule="auto"/>
        <w:contextualSpacing/>
        <w:jc w:val="both"/>
        <w:rPr>
          <w:rFonts w:ascii="Times New Roman" w:hAnsi="Times New Roman" w:cs="Times New Roman"/>
          <w:b/>
          <w:bCs/>
          <w:sz w:val="24"/>
          <w:szCs w:val="24"/>
        </w:rPr>
      </w:pPr>
      <w:r w:rsidRPr="00E54F0A">
        <w:rPr>
          <w:rFonts w:ascii="Times New Roman" w:hAnsi="Times New Roman" w:cs="Times New Roman"/>
          <w:b/>
          <w:bCs/>
          <w:sz w:val="24"/>
          <w:szCs w:val="24"/>
        </w:rPr>
        <w:t>Suggestion</w:t>
      </w:r>
    </w:p>
    <w:p w:rsidR="003314E8" w:rsidRPr="00E54F0A" w:rsidRDefault="003314E8" w:rsidP="003314E8">
      <w:pPr>
        <w:spacing w:after="0" w:line="360" w:lineRule="auto"/>
        <w:contextualSpacing/>
        <w:jc w:val="both"/>
        <w:rPr>
          <w:rFonts w:ascii="Times New Roman" w:hAnsi="Times New Roman" w:cs="Times New Roman"/>
          <w:sz w:val="24"/>
          <w:szCs w:val="24"/>
        </w:rPr>
      </w:pPr>
      <w:r w:rsidRPr="00E54F0A">
        <w:rPr>
          <w:rFonts w:ascii="Times New Roman" w:hAnsi="Times New Roman" w:cs="Times New Roman"/>
          <w:sz w:val="24"/>
          <w:szCs w:val="24"/>
        </w:rPr>
        <w:t>The results of the study conducted in the academic year 2021–2022, at SMK Ma'arif NU 1 Purbolinggo, show that reading comprehension can be improved.Additionally, Team Word Webbing is a method for teaching reading.Although reading is a skill that should be mastered, the majority of kids find it challenging to understand a text.As a result, during the teaching and learning process, pupils must be serious and pay attention to the teacher's explanation.Students who want to increase their reading comprehension must practice a lot and strengthen their vocabulary knowledge in order to do so.</w:t>
      </w:r>
    </w:p>
    <w:p w:rsidR="003314E8" w:rsidRPr="00E54F0A" w:rsidRDefault="003314E8" w:rsidP="00693449">
      <w:pPr>
        <w:spacing w:after="0" w:line="360" w:lineRule="auto"/>
        <w:contextualSpacing/>
        <w:jc w:val="center"/>
        <w:rPr>
          <w:rFonts w:ascii="Times New Roman" w:hAnsi="Times New Roman" w:cs="Times New Roman"/>
          <w:b/>
          <w:bCs/>
          <w:sz w:val="24"/>
          <w:szCs w:val="24"/>
        </w:rPr>
      </w:pPr>
      <w:r w:rsidRPr="00E54F0A">
        <w:rPr>
          <w:rFonts w:ascii="Times New Roman" w:hAnsi="Times New Roman" w:cs="Times New Roman"/>
          <w:b/>
          <w:bCs/>
          <w:sz w:val="24"/>
          <w:szCs w:val="24"/>
        </w:rPr>
        <w:lastRenderedPageBreak/>
        <w:t>REFERENCES</w:t>
      </w:r>
    </w:p>
    <w:p w:rsidR="00693449" w:rsidRDefault="00693449" w:rsidP="003314E8">
      <w:pPr>
        <w:spacing w:after="0" w:line="240" w:lineRule="auto"/>
        <w:jc w:val="both"/>
        <w:rPr>
          <w:rFonts w:ascii="Times New Roman" w:eastAsia="Arial" w:hAnsi="Times New Roman" w:cs="Times New Roman"/>
          <w:color w:val="000000"/>
          <w:sz w:val="24"/>
          <w:szCs w:val="24"/>
          <w:lang w:val="id-ID"/>
        </w:rPr>
      </w:pPr>
    </w:p>
    <w:p w:rsidR="003314E8" w:rsidRPr="00E54F0A" w:rsidRDefault="003314E8" w:rsidP="003314E8">
      <w:pPr>
        <w:spacing w:after="0" w:line="240" w:lineRule="auto"/>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 xml:space="preserve">Anderson, Mark and Anderson, Kathy. (1999). </w:t>
      </w:r>
      <w:r w:rsidRPr="00E54F0A">
        <w:rPr>
          <w:rFonts w:ascii="Times New Roman" w:eastAsia="Arial" w:hAnsi="Times New Roman" w:cs="Times New Roman"/>
          <w:i/>
          <w:color w:val="000000"/>
          <w:sz w:val="24"/>
          <w:szCs w:val="24"/>
        </w:rPr>
        <w:t>Text types in English 3</w:t>
      </w:r>
      <w:r w:rsidRPr="00E54F0A">
        <w:rPr>
          <w:rFonts w:ascii="Times New Roman" w:eastAsia="Arial" w:hAnsi="Times New Roman" w:cs="Times New Roman"/>
          <w:color w:val="000000"/>
          <w:sz w:val="24"/>
          <w:szCs w:val="24"/>
        </w:rPr>
        <w:t>. Australia:</w:t>
      </w:r>
    </w:p>
    <w:p w:rsidR="003314E8" w:rsidRPr="00E54F0A" w:rsidRDefault="003314E8" w:rsidP="003314E8">
      <w:pPr>
        <w:spacing w:after="0" w:line="240" w:lineRule="auto"/>
        <w:ind w:firstLine="719"/>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Macmillan Education Australia.</w:t>
      </w:r>
    </w:p>
    <w:p w:rsidR="003314E8" w:rsidRPr="00E54F0A" w:rsidRDefault="003314E8" w:rsidP="003314E8">
      <w:pPr>
        <w:spacing w:after="0" w:line="240" w:lineRule="auto"/>
        <w:ind w:firstLine="719"/>
        <w:jc w:val="both"/>
        <w:rPr>
          <w:rFonts w:ascii="Times New Roman" w:eastAsia="Arial" w:hAnsi="Times New Roman" w:cs="Times New Roman"/>
          <w:color w:val="000000"/>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 xml:space="preserve">Anwar, Saiful. (2017). </w:t>
      </w:r>
      <w:r w:rsidRPr="00E54F0A">
        <w:rPr>
          <w:rFonts w:ascii="Times New Roman" w:eastAsia="Arial" w:hAnsi="Times New Roman" w:cs="Times New Roman"/>
          <w:i/>
          <w:color w:val="000000"/>
          <w:sz w:val="24"/>
          <w:szCs w:val="24"/>
        </w:rPr>
        <w:t xml:space="preserve">The Effectiveness of Using Team Word-Webbing Toward Students' Reading Comprehension In News Item Text Al-Anwar Trenggalek In The Academic Year of 2017/2018. </w:t>
      </w:r>
      <w:r w:rsidRPr="00E54F0A">
        <w:rPr>
          <w:rFonts w:ascii="Times New Roman" w:eastAsia="Arial" w:hAnsi="Times New Roman" w:cs="Times New Roman"/>
          <w:color w:val="000000"/>
          <w:sz w:val="24"/>
          <w:szCs w:val="24"/>
        </w:rPr>
        <w:t>Unpublished Thesis. Tulung agung: Faculty of Tarbiyah and Teacher Training State Islamic Institute (IAIN) of Tulung agung.</w:t>
      </w: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p>
    <w:p w:rsidR="003314E8" w:rsidRPr="00E54F0A" w:rsidRDefault="003314E8" w:rsidP="003314E8">
      <w:pPr>
        <w:spacing w:after="0" w:line="240" w:lineRule="auto"/>
        <w:ind w:left="709" w:hanging="709"/>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 xml:space="preserve">Aprilia, N. 2015 </w:t>
      </w:r>
      <w:r w:rsidRPr="00E54F0A">
        <w:rPr>
          <w:rFonts w:ascii="Times New Roman" w:eastAsia="Arial" w:hAnsi="Times New Roman" w:cs="Times New Roman"/>
          <w:i/>
          <w:color w:val="000000"/>
          <w:sz w:val="24"/>
          <w:szCs w:val="24"/>
        </w:rPr>
        <w:t>. Improving Reading Comprehension Of The Eighth Grade Students At Smpn 6 Yogyakarta Through Posse Strategy In The Academic Year Of 2014/2015.</w:t>
      </w:r>
      <w:r w:rsidRPr="00E54F0A">
        <w:rPr>
          <w:rFonts w:ascii="Times New Roman" w:eastAsia="Arial" w:hAnsi="Times New Roman" w:cs="Times New Roman"/>
          <w:color w:val="000000"/>
          <w:sz w:val="24"/>
          <w:szCs w:val="24"/>
        </w:rPr>
        <w:t xml:space="preserve"> Unpublished Thesis. Yogyakarta: State University of Yogyakarta</w:t>
      </w:r>
    </w:p>
    <w:p w:rsidR="003314E8" w:rsidRPr="00E54F0A" w:rsidRDefault="003314E8" w:rsidP="003314E8">
      <w:pPr>
        <w:spacing w:after="0" w:line="240" w:lineRule="auto"/>
        <w:jc w:val="both"/>
        <w:rPr>
          <w:rFonts w:ascii="Times New Roman" w:eastAsia="Arial" w:hAnsi="Times New Roman" w:cs="Times New Roman"/>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 xml:space="preserve">Arikunto. (2013). </w:t>
      </w:r>
      <w:r w:rsidRPr="00E54F0A">
        <w:rPr>
          <w:rFonts w:ascii="Times New Roman" w:eastAsia="Arial" w:hAnsi="Times New Roman" w:cs="Times New Roman"/>
          <w:i/>
          <w:sz w:val="24"/>
          <w:szCs w:val="24"/>
        </w:rPr>
        <w:t>Prosedur Penelitian Suatu Pendekatan Praktik</w:t>
      </w:r>
      <w:r w:rsidRPr="00E54F0A">
        <w:rPr>
          <w:rFonts w:ascii="Times New Roman" w:eastAsia="Arial" w:hAnsi="Times New Roman" w:cs="Times New Roman"/>
          <w:sz w:val="24"/>
          <w:szCs w:val="24"/>
        </w:rPr>
        <w:t>. Edisi Revisi. Jakarta: PT. Rineka Cipta</w:t>
      </w: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 xml:space="preserve">Auzar. (2012). Keberkesanan penggunaan perisian asas membaca. </w:t>
      </w:r>
      <w:r w:rsidRPr="00E54F0A">
        <w:rPr>
          <w:rFonts w:ascii="Times New Roman" w:eastAsia="Arial" w:hAnsi="Times New Roman" w:cs="Times New Roman"/>
          <w:i/>
          <w:color w:val="000000"/>
          <w:sz w:val="24"/>
          <w:szCs w:val="24"/>
        </w:rPr>
        <w:t>GEMA Online Journal of Language Studies,</w:t>
      </w:r>
      <w:r w:rsidRPr="00E54F0A">
        <w:rPr>
          <w:rFonts w:ascii="Times New Roman" w:eastAsia="Arial" w:hAnsi="Times New Roman" w:cs="Times New Roman"/>
          <w:color w:val="000000"/>
          <w:sz w:val="24"/>
          <w:szCs w:val="24"/>
        </w:rPr>
        <w:t xml:space="preserve"> 12(2) p.629–644.</w:t>
      </w: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i/>
          <w:sz w:val="24"/>
          <w:szCs w:val="24"/>
        </w:rPr>
      </w:pPr>
      <w:r w:rsidRPr="00E54F0A">
        <w:rPr>
          <w:rFonts w:ascii="Times New Roman" w:eastAsia="Arial" w:hAnsi="Times New Roman" w:cs="Times New Roman"/>
          <w:sz w:val="24"/>
          <w:szCs w:val="24"/>
        </w:rPr>
        <w:t xml:space="preserve">Brown, H. D (2001). </w:t>
      </w:r>
      <w:r w:rsidRPr="00E54F0A">
        <w:rPr>
          <w:rFonts w:ascii="Times New Roman" w:eastAsia="Arial" w:hAnsi="Times New Roman" w:cs="Times New Roman"/>
          <w:i/>
          <w:sz w:val="24"/>
          <w:szCs w:val="24"/>
        </w:rPr>
        <w:t>Teaching by principles: An Interactive approach to language pedagogy Strategies of Reading</w:t>
      </w:r>
      <w:r w:rsidRPr="00E54F0A">
        <w:rPr>
          <w:rFonts w:ascii="Times New Roman" w:eastAsia="Arial" w:hAnsi="Times New Roman" w:cs="Times New Roman"/>
          <w:sz w:val="24"/>
          <w:szCs w:val="24"/>
        </w:rPr>
        <w:t>. A person Education Company: Longman</w:t>
      </w: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 xml:space="preserve">Cooper, James M. (2011). </w:t>
      </w:r>
      <w:r w:rsidRPr="00E54F0A">
        <w:rPr>
          <w:rFonts w:ascii="Times New Roman" w:eastAsia="Arial" w:hAnsi="Times New Roman" w:cs="Times New Roman"/>
          <w:i/>
          <w:sz w:val="24"/>
          <w:szCs w:val="24"/>
        </w:rPr>
        <w:t>Classroom Teaching Skills</w:t>
      </w:r>
      <w:r w:rsidRPr="00E54F0A">
        <w:rPr>
          <w:rFonts w:ascii="Times New Roman" w:eastAsia="Arial" w:hAnsi="Times New Roman" w:cs="Times New Roman"/>
          <w:sz w:val="24"/>
          <w:szCs w:val="24"/>
        </w:rPr>
        <w:t>. United States: Wadsworth.</w:t>
      </w: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 xml:space="preserve">Creswell, John w. (2012). </w:t>
      </w:r>
      <w:r w:rsidRPr="00E54F0A">
        <w:rPr>
          <w:rFonts w:ascii="Times New Roman" w:eastAsia="Arial" w:hAnsi="Times New Roman" w:cs="Times New Roman"/>
          <w:i/>
          <w:sz w:val="24"/>
          <w:szCs w:val="24"/>
        </w:rPr>
        <w:t>Educational Research: Planning and Conducting Quantitative and Qualitative Research</w:t>
      </w:r>
      <w:r w:rsidRPr="00E54F0A">
        <w:rPr>
          <w:rFonts w:ascii="Times New Roman" w:eastAsia="Arial" w:hAnsi="Times New Roman" w:cs="Times New Roman"/>
          <w:sz w:val="24"/>
          <w:szCs w:val="24"/>
        </w:rPr>
        <w:t>. Boston: Pearson</w:t>
      </w:r>
    </w:p>
    <w:p w:rsidR="003314E8" w:rsidRPr="00E54F0A" w:rsidRDefault="003314E8" w:rsidP="003314E8">
      <w:pPr>
        <w:spacing w:after="0" w:line="240" w:lineRule="auto"/>
        <w:jc w:val="both"/>
        <w:rPr>
          <w:rFonts w:ascii="Times New Roman" w:eastAsia="Arial" w:hAnsi="Times New Roman" w:cs="Times New Roman"/>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 xml:space="preserve">Dennis, A., Wixom, B.H., &amp; Roth, R.M. (2012). </w:t>
      </w:r>
      <w:r w:rsidRPr="00E54F0A">
        <w:rPr>
          <w:rFonts w:ascii="Times New Roman" w:eastAsia="Arial" w:hAnsi="Times New Roman" w:cs="Times New Roman"/>
          <w:i/>
          <w:sz w:val="24"/>
          <w:szCs w:val="24"/>
        </w:rPr>
        <w:t>System Analysis And Design</w:t>
      </w:r>
      <w:r w:rsidRPr="00E54F0A">
        <w:rPr>
          <w:rFonts w:ascii="Times New Roman" w:eastAsia="Arial" w:hAnsi="Times New Roman" w:cs="Times New Roman"/>
          <w:sz w:val="24"/>
          <w:szCs w:val="24"/>
        </w:rPr>
        <w:t>. Fifth Edition. Wiley: USA</w:t>
      </w: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 xml:space="preserve">Fraenkel, Jack R and Norman E. Wallen. (2009). How </w:t>
      </w:r>
      <w:r w:rsidRPr="00E54F0A">
        <w:rPr>
          <w:rFonts w:ascii="Times New Roman" w:eastAsia="Arial" w:hAnsi="Times New Roman" w:cs="Times New Roman"/>
          <w:i/>
          <w:sz w:val="24"/>
          <w:szCs w:val="24"/>
        </w:rPr>
        <w:t>to Design and Evaluate Research in Education Seventh Edition</w:t>
      </w:r>
      <w:r w:rsidRPr="00E54F0A">
        <w:rPr>
          <w:rFonts w:ascii="Times New Roman" w:eastAsia="Arial" w:hAnsi="Times New Roman" w:cs="Times New Roman"/>
          <w:sz w:val="24"/>
          <w:szCs w:val="24"/>
        </w:rPr>
        <w:t>. New York: McGraw-Hill.</w:t>
      </w:r>
    </w:p>
    <w:p w:rsidR="003314E8" w:rsidRPr="00E54F0A" w:rsidRDefault="003314E8" w:rsidP="003314E8">
      <w:pPr>
        <w:spacing w:before="240" w:after="0" w:line="240" w:lineRule="auto"/>
        <w:ind w:left="480" w:hanging="480"/>
        <w:rPr>
          <w:rFonts w:ascii="Times New Roman" w:eastAsia="Arial" w:hAnsi="Times New Roman" w:cs="Times New Roman"/>
          <w:sz w:val="24"/>
          <w:szCs w:val="24"/>
        </w:rPr>
      </w:pPr>
      <w:r w:rsidRPr="00E54F0A">
        <w:rPr>
          <w:rFonts w:ascii="Times New Roman" w:eastAsia="Arial" w:hAnsi="Times New Roman" w:cs="Times New Roman"/>
          <w:sz w:val="24"/>
          <w:szCs w:val="24"/>
        </w:rPr>
        <w:t xml:space="preserve">Harida, E. S. (2015). Authentic Assessment for Reading Comprehension. </w:t>
      </w:r>
      <w:r w:rsidRPr="00E54F0A">
        <w:rPr>
          <w:rFonts w:ascii="Times New Roman" w:eastAsia="Arial" w:hAnsi="Times New Roman" w:cs="Times New Roman"/>
          <w:i/>
          <w:sz w:val="24"/>
          <w:szCs w:val="24"/>
        </w:rPr>
        <w:t>English Education</w:t>
      </w:r>
      <w:r w:rsidRPr="00E54F0A">
        <w:rPr>
          <w:rFonts w:ascii="Times New Roman" w:eastAsia="Arial" w:hAnsi="Times New Roman" w:cs="Times New Roman"/>
          <w:sz w:val="24"/>
          <w:szCs w:val="24"/>
        </w:rPr>
        <w:t xml:space="preserve">, </w:t>
      </w:r>
      <w:r w:rsidRPr="00E54F0A">
        <w:rPr>
          <w:rFonts w:ascii="Times New Roman" w:eastAsia="Arial" w:hAnsi="Times New Roman" w:cs="Times New Roman"/>
          <w:i/>
          <w:sz w:val="24"/>
          <w:szCs w:val="24"/>
        </w:rPr>
        <w:t>3</w:t>
      </w:r>
      <w:r w:rsidRPr="00E54F0A">
        <w:rPr>
          <w:rFonts w:ascii="Times New Roman" w:eastAsia="Arial" w:hAnsi="Times New Roman" w:cs="Times New Roman"/>
          <w:sz w:val="24"/>
          <w:szCs w:val="24"/>
        </w:rPr>
        <w:t>(02), 1–15.</w:t>
      </w:r>
    </w:p>
    <w:p w:rsidR="003314E8" w:rsidRPr="00E54F0A" w:rsidRDefault="003314E8" w:rsidP="003314E8">
      <w:pPr>
        <w:spacing w:after="0" w:line="240" w:lineRule="auto"/>
        <w:jc w:val="both"/>
        <w:rPr>
          <w:rFonts w:ascii="Times New Roman" w:eastAsia="Arial" w:hAnsi="Times New Roman" w:cs="Times New Roman"/>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 xml:space="preserve">Harmer, Jeremy. (2001). </w:t>
      </w:r>
      <w:r w:rsidRPr="00E54F0A">
        <w:rPr>
          <w:rFonts w:ascii="Times New Roman" w:eastAsia="Arial" w:hAnsi="Times New Roman" w:cs="Times New Roman"/>
          <w:i/>
          <w:sz w:val="24"/>
          <w:szCs w:val="24"/>
        </w:rPr>
        <w:t>How to Teach English</w:t>
      </w:r>
      <w:r w:rsidRPr="00E54F0A">
        <w:rPr>
          <w:rFonts w:ascii="Times New Roman" w:eastAsia="Arial" w:hAnsi="Times New Roman" w:cs="Times New Roman"/>
          <w:sz w:val="24"/>
          <w:szCs w:val="24"/>
        </w:rPr>
        <w:t>. Wesley: Longman</w:t>
      </w: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 xml:space="preserve">Harmer, Jeremy. (2002). </w:t>
      </w:r>
      <w:r w:rsidRPr="00E54F0A">
        <w:rPr>
          <w:rFonts w:ascii="Times New Roman" w:eastAsia="Arial" w:hAnsi="Times New Roman" w:cs="Times New Roman"/>
          <w:i/>
          <w:sz w:val="24"/>
          <w:szCs w:val="24"/>
        </w:rPr>
        <w:t>The Practice of English Language Teaching Longman Handbooks for Language Teacher</w:t>
      </w:r>
      <w:r w:rsidRPr="00E54F0A">
        <w:rPr>
          <w:rFonts w:ascii="Times New Roman" w:eastAsia="Arial" w:hAnsi="Times New Roman" w:cs="Times New Roman"/>
          <w:sz w:val="24"/>
          <w:szCs w:val="24"/>
        </w:rPr>
        <w:t>. London: Longman Ninth Impression.</w:t>
      </w: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Harmer. Jeremy. (2010)</w:t>
      </w:r>
      <w:r w:rsidRPr="00E54F0A">
        <w:rPr>
          <w:rFonts w:ascii="Times New Roman" w:eastAsia="Arial" w:hAnsi="Times New Roman" w:cs="Times New Roman"/>
          <w:i/>
          <w:sz w:val="24"/>
          <w:szCs w:val="24"/>
        </w:rPr>
        <w:t>. How to Teach English.</w:t>
      </w:r>
      <w:r w:rsidRPr="00E54F0A">
        <w:rPr>
          <w:rFonts w:ascii="Times New Roman" w:eastAsia="Arial" w:hAnsi="Times New Roman" w:cs="Times New Roman"/>
          <w:sz w:val="24"/>
          <w:szCs w:val="24"/>
        </w:rPr>
        <w:t xml:space="preserve"> Sixth impression. Ocelot Publishing, Oxford: England</w:t>
      </w: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 xml:space="preserve">Harris, Karen and Stove. (2007). </w:t>
      </w:r>
      <w:r w:rsidRPr="00E54F0A">
        <w:rPr>
          <w:rFonts w:ascii="Times New Roman" w:eastAsia="Arial" w:hAnsi="Times New Roman" w:cs="Times New Roman"/>
          <w:i/>
          <w:sz w:val="24"/>
          <w:szCs w:val="24"/>
        </w:rPr>
        <w:t>Teaching Reading Comprehension.</w:t>
      </w:r>
      <w:r w:rsidRPr="00E54F0A">
        <w:rPr>
          <w:rFonts w:ascii="Times New Roman" w:eastAsia="Arial" w:hAnsi="Times New Roman" w:cs="Times New Roman"/>
          <w:sz w:val="24"/>
          <w:szCs w:val="24"/>
        </w:rPr>
        <w:t xml:space="preserve"> New York: Guilford Press</w:t>
      </w: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Brown, H. Douglas, (2004). Teaching by Principles an Interactive Approach to Language Pedagogy, New York: Pearson Education</w:t>
      </w: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lastRenderedPageBreak/>
        <w:t>Iftanti, E. (2015). What makes EFL students establish good reading habit in English. International Journal of Education and Research, 3(5), 365-374</w:t>
      </w: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Indina, R. (2014)</w:t>
      </w:r>
      <w:r w:rsidRPr="00E54F0A">
        <w:rPr>
          <w:rFonts w:ascii="Times New Roman" w:eastAsia="Arial" w:hAnsi="Times New Roman" w:cs="Times New Roman"/>
          <w:i/>
          <w:sz w:val="24"/>
          <w:szCs w:val="24"/>
        </w:rPr>
        <w:t xml:space="preserve">. The Effect of Team Word-Webbing on Students’ Achievement in Writing Narrative Text. </w:t>
      </w:r>
      <w:r w:rsidRPr="00E54F0A">
        <w:rPr>
          <w:rFonts w:ascii="Times New Roman" w:eastAsia="Arial" w:hAnsi="Times New Roman" w:cs="Times New Roman"/>
          <w:color w:val="000000"/>
          <w:sz w:val="24"/>
          <w:szCs w:val="24"/>
        </w:rPr>
        <w:t xml:space="preserve">Unpublished Thesis. </w:t>
      </w:r>
      <w:r w:rsidRPr="00E54F0A">
        <w:rPr>
          <w:rFonts w:ascii="Times New Roman" w:eastAsia="Arial" w:hAnsi="Times New Roman" w:cs="Times New Roman"/>
          <w:sz w:val="24"/>
          <w:szCs w:val="24"/>
        </w:rPr>
        <w:t>Medan: Faculty of Languages and Arts (FBS), State University of Medan (UNIMED).</w:t>
      </w: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 xml:space="preserve">Kalsum, U. (2017). </w:t>
      </w:r>
      <w:r w:rsidRPr="00E54F0A">
        <w:rPr>
          <w:rFonts w:ascii="Times New Roman" w:eastAsia="Arial" w:hAnsi="Times New Roman" w:cs="Times New Roman"/>
          <w:i/>
          <w:color w:val="000000"/>
          <w:sz w:val="24"/>
          <w:szCs w:val="24"/>
        </w:rPr>
        <w:t>Using Team Word Webbing to Increase the First Grade Students’ Vocabulary at MTsN Binamu Jeneponto.</w:t>
      </w:r>
      <w:r w:rsidRPr="00E54F0A">
        <w:rPr>
          <w:rFonts w:ascii="Times New Roman" w:eastAsia="Arial" w:hAnsi="Times New Roman" w:cs="Times New Roman"/>
          <w:color w:val="000000"/>
          <w:sz w:val="24"/>
          <w:szCs w:val="24"/>
        </w:rPr>
        <w:t xml:space="preserve"> Makassar: English Education Department Tarbiyah and Teaching Science Faculty, Alauddin State Islamic University.</w:t>
      </w: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 xml:space="preserve">Mamee, A,. (2017). </w:t>
      </w:r>
      <w:r w:rsidRPr="00E54F0A">
        <w:rPr>
          <w:rFonts w:ascii="Times New Roman" w:eastAsia="Arial" w:hAnsi="Times New Roman" w:cs="Times New Roman"/>
          <w:i/>
          <w:color w:val="000000"/>
          <w:sz w:val="24"/>
          <w:szCs w:val="24"/>
        </w:rPr>
        <w:t xml:space="preserve">The Effect Of Using 3-2-1 Strategy On Students’ Reading Comprehension Of Report Texts At State Senior High School 1 Kampar Regency. </w:t>
      </w:r>
      <w:r w:rsidRPr="00E54F0A">
        <w:rPr>
          <w:rFonts w:ascii="Times New Roman" w:eastAsia="Arial" w:hAnsi="Times New Roman" w:cs="Times New Roman"/>
          <w:color w:val="000000"/>
          <w:sz w:val="24"/>
          <w:szCs w:val="24"/>
        </w:rPr>
        <w:t>Unpublished Thesis. Pekan Baru: State Islamic University Of Sultan Syarif Kasim Riau</w:t>
      </w: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p>
    <w:p w:rsidR="003314E8" w:rsidRPr="00E54F0A" w:rsidRDefault="003314E8" w:rsidP="003314E8">
      <w:pPr>
        <w:widowControl w:val="0"/>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color w:val="000000"/>
          <w:sz w:val="24"/>
          <w:szCs w:val="24"/>
        </w:rPr>
        <w:t>Monica et al., n.d.)</w:t>
      </w:r>
      <w:r w:rsidRPr="00E54F0A">
        <w:rPr>
          <w:rFonts w:ascii="Times New Roman" w:eastAsia="Arial" w:hAnsi="Times New Roman" w:cs="Times New Roman"/>
          <w:sz w:val="24"/>
          <w:szCs w:val="24"/>
        </w:rPr>
        <w:t xml:space="preserve">Monica, O., Delfi, S., Sumbayak, D. M., Program, E. S., &amp; Riau, U. (n.d.). </w:t>
      </w:r>
      <w:r w:rsidRPr="00E54F0A">
        <w:rPr>
          <w:rFonts w:ascii="Times New Roman" w:eastAsia="Arial" w:hAnsi="Times New Roman" w:cs="Times New Roman"/>
          <w:i/>
          <w:sz w:val="24"/>
          <w:szCs w:val="24"/>
        </w:rPr>
        <w:t>the Effects of Team Word Webbing on the Ability of the First Year Students of Sman Plus Riau in Reading Comprehension</w:t>
      </w:r>
      <w:r w:rsidRPr="00E54F0A">
        <w:rPr>
          <w:rFonts w:ascii="Times New Roman" w:eastAsia="Arial" w:hAnsi="Times New Roman" w:cs="Times New Roman"/>
          <w:sz w:val="24"/>
          <w:szCs w:val="24"/>
        </w:rPr>
        <w:t>. 1–13.</w:t>
      </w: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 xml:space="preserve">Mulyana, Mulyana. (2016). </w:t>
      </w:r>
      <w:r w:rsidRPr="00E54F0A">
        <w:rPr>
          <w:rFonts w:ascii="Times New Roman" w:eastAsia="Arial" w:hAnsi="Times New Roman" w:cs="Times New Roman"/>
          <w:i/>
          <w:color w:val="000000"/>
          <w:sz w:val="24"/>
          <w:szCs w:val="24"/>
        </w:rPr>
        <w:t>The Effect of Word Webbing In Writing Expository Text At MAS Yaspi Labuhan Deli Medan Belawan.</w:t>
      </w:r>
      <w:r w:rsidRPr="00E54F0A">
        <w:rPr>
          <w:rFonts w:ascii="Times New Roman" w:eastAsia="Arial" w:hAnsi="Times New Roman" w:cs="Times New Roman"/>
          <w:color w:val="000000"/>
          <w:sz w:val="24"/>
          <w:szCs w:val="24"/>
        </w:rPr>
        <w:t xml:space="preserve"> Medan: Faculty of Tarbiyah Science and Teacher Training State Islamic Universitas of North Sumatera.</w:t>
      </w: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 xml:space="preserve">Nuttall, C. (1996). </w:t>
      </w:r>
      <w:r w:rsidRPr="00E54F0A">
        <w:rPr>
          <w:rFonts w:ascii="Times New Roman" w:eastAsia="Arial" w:hAnsi="Times New Roman" w:cs="Times New Roman"/>
          <w:i/>
          <w:sz w:val="24"/>
          <w:szCs w:val="24"/>
        </w:rPr>
        <w:t>Teaching reading skills in a foreign language</w:t>
      </w:r>
      <w:r w:rsidRPr="00E54F0A">
        <w:rPr>
          <w:rFonts w:ascii="Times New Roman" w:eastAsia="Arial" w:hAnsi="Times New Roman" w:cs="Times New Roman"/>
          <w:sz w:val="24"/>
          <w:szCs w:val="24"/>
        </w:rPr>
        <w:t>. Second edition. Ox ford: Heinemann.</w:t>
      </w: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 xml:space="preserve">Patel &amp; Jain. (2010). </w:t>
      </w:r>
      <w:r w:rsidRPr="00E54F0A">
        <w:rPr>
          <w:rFonts w:ascii="Times New Roman" w:eastAsia="Arial" w:hAnsi="Times New Roman" w:cs="Times New Roman"/>
          <w:i/>
          <w:sz w:val="24"/>
          <w:szCs w:val="24"/>
        </w:rPr>
        <w:t xml:space="preserve">English Language teaching (Methods, Tools Techniques) </w:t>
      </w:r>
      <w:r w:rsidRPr="00E54F0A">
        <w:rPr>
          <w:rFonts w:ascii="Times New Roman" w:eastAsia="Arial" w:hAnsi="Times New Roman" w:cs="Times New Roman"/>
          <w:sz w:val="24"/>
          <w:szCs w:val="24"/>
        </w:rPr>
        <w:t>.First Published. Sunrise Publishers. Jaipur.</w:t>
      </w: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Setiadi. (2013). Konsep dan Praktik Penulisan Riset Keperawatan. Yogyakarta: Graha Ilmu.</w:t>
      </w: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 xml:space="preserve">Siahaan, Sanggam &amp; Kisno Shinoda. (2008). </w:t>
      </w:r>
      <w:r w:rsidRPr="00E54F0A">
        <w:rPr>
          <w:rFonts w:ascii="Times New Roman" w:eastAsia="Arial" w:hAnsi="Times New Roman" w:cs="Times New Roman"/>
          <w:i/>
          <w:sz w:val="24"/>
          <w:szCs w:val="24"/>
        </w:rPr>
        <w:t>Generic Text</w:t>
      </w:r>
      <w:r w:rsidRPr="00E54F0A">
        <w:rPr>
          <w:rFonts w:ascii="Times New Roman" w:eastAsia="Arial" w:hAnsi="Times New Roman" w:cs="Times New Roman"/>
          <w:i/>
          <w:sz w:val="24"/>
          <w:szCs w:val="24"/>
        </w:rPr>
        <w:tab/>
        <w:t>Structure</w:t>
      </w:r>
      <w:r w:rsidRPr="00E54F0A">
        <w:rPr>
          <w:rFonts w:ascii="Times New Roman" w:eastAsia="Arial" w:hAnsi="Times New Roman" w:cs="Times New Roman"/>
          <w:sz w:val="24"/>
          <w:szCs w:val="24"/>
        </w:rPr>
        <w:t>.Yogyakarta:  Graha Ilmu</w:t>
      </w: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 xml:space="preserve">Solikhah, I. (2015). Pengembangan tes reading for academic purposes untuk program EAP di IAIN Surakarta. </w:t>
      </w:r>
      <w:r w:rsidRPr="00E54F0A">
        <w:rPr>
          <w:rFonts w:ascii="Times New Roman" w:eastAsia="Arial" w:hAnsi="Times New Roman" w:cs="Times New Roman"/>
          <w:i/>
          <w:color w:val="000000"/>
          <w:sz w:val="24"/>
          <w:szCs w:val="24"/>
        </w:rPr>
        <w:t>Journal of Education and Teaching</w:t>
      </w:r>
      <w:r w:rsidRPr="00E54F0A">
        <w:rPr>
          <w:rFonts w:ascii="Times New Roman" w:eastAsia="Arial" w:hAnsi="Times New Roman" w:cs="Times New Roman"/>
          <w:color w:val="000000"/>
          <w:sz w:val="24"/>
          <w:szCs w:val="24"/>
        </w:rPr>
        <w:t>, 9(2) p.177</w:t>
      </w: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 xml:space="preserve">Stahl. (2011). </w:t>
      </w:r>
      <w:r w:rsidRPr="00E54F0A">
        <w:rPr>
          <w:rFonts w:ascii="Times New Roman" w:eastAsia="Arial" w:hAnsi="Times New Roman" w:cs="Times New Roman"/>
          <w:i/>
          <w:sz w:val="24"/>
          <w:szCs w:val="24"/>
        </w:rPr>
        <w:t>Applying New Visions of Reading Development in Today's Classrooms</w:t>
      </w:r>
      <w:r w:rsidRPr="00E54F0A">
        <w:rPr>
          <w:rFonts w:ascii="Times New Roman" w:eastAsia="Arial" w:hAnsi="Times New Roman" w:cs="Times New Roman"/>
          <w:sz w:val="24"/>
          <w:szCs w:val="24"/>
        </w:rPr>
        <w:t>. New York: Guilford. (p.53-55)</w:t>
      </w: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 xml:space="preserve">Starko. (2010). </w:t>
      </w:r>
      <w:r w:rsidRPr="00E54F0A">
        <w:rPr>
          <w:rFonts w:ascii="Times New Roman" w:eastAsia="Arial" w:hAnsi="Times New Roman" w:cs="Times New Roman"/>
          <w:i/>
          <w:sz w:val="24"/>
          <w:szCs w:val="24"/>
        </w:rPr>
        <w:t xml:space="preserve">Creativity in the Classroom Schools of Curious Delight. </w:t>
      </w:r>
      <w:r w:rsidRPr="00E54F0A">
        <w:rPr>
          <w:rFonts w:ascii="Times New Roman" w:eastAsia="Arial" w:hAnsi="Times New Roman" w:cs="Times New Roman"/>
          <w:sz w:val="24"/>
          <w:szCs w:val="24"/>
        </w:rPr>
        <w:t>Fourth Edition. New York: Routledge.</w:t>
      </w: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 xml:space="preserve">Sugiyono. (2016). Metode </w:t>
      </w:r>
      <w:r w:rsidRPr="00E54F0A">
        <w:rPr>
          <w:rFonts w:ascii="Times New Roman" w:eastAsia="Arial" w:hAnsi="Times New Roman" w:cs="Times New Roman"/>
          <w:i/>
          <w:sz w:val="24"/>
          <w:szCs w:val="24"/>
        </w:rPr>
        <w:t>Penelitian Pendidikan Pendekatan Kuantitatif, Kualitatif, dan R&amp;D</w:t>
      </w:r>
      <w:r w:rsidRPr="00E54F0A">
        <w:rPr>
          <w:rFonts w:ascii="Times New Roman" w:eastAsia="Arial" w:hAnsi="Times New Roman" w:cs="Times New Roman"/>
          <w:sz w:val="24"/>
          <w:szCs w:val="24"/>
        </w:rPr>
        <w:t>. Bandung: Alfabeta.</w:t>
      </w: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r w:rsidRPr="00E54F0A">
        <w:rPr>
          <w:rFonts w:ascii="Times New Roman" w:eastAsia="Arial" w:hAnsi="Times New Roman" w:cs="Times New Roman"/>
          <w:color w:val="000000"/>
          <w:sz w:val="24"/>
          <w:szCs w:val="24"/>
        </w:rPr>
        <w:t xml:space="preserve">Suryaningsih, A. (2020). </w:t>
      </w:r>
      <w:r w:rsidRPr="00E54F0A">
        <w:rPr>
          <w:rFonts w:ascii="Times New Roman" w:eastAsia="Arial" w:hAnsi="Times New Roman" w:cs="Times New Roman"/>
          <w:i/>
          <w:color w:val="000000"/>
          <w:sz w:val="24"/>
          <w:szCs w:val="24"/>
        </w:rPr>
        <w:t>The Effectiveness of Using Team Word-Webbing In Teaching Reading Comprehension At The Tenth Grade of SMA Negeri 15 Pangkep</w:t>
      </w:r>
      <w:r w:rsidRPr="00E54F0A">
        <w:rPr>
          <w:rFonts w:ascii="Times New Roman" w:eastAsia="Arial" w:hAnsi="Times New Roman" w:cs="Times New Roman"/>
          <w:color w:val="000000"/>
          <w:sz w:val="24"/>
          <w:szCs w:val="24"/>
        </w:rPr>
        <w:t>. Unpublished Thesis. Makassar: Faculty of Teacher Training and Education Muhammadiyah University of Makassar.</w:t>
      </w: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p>
    <w:p w:rsidR="003314E8" w:rsidRPr="00E54F0A" w:rsidRDefault="003314E8" w:rsidP="003314E8">
      <w:pPr>
        <w:spacing w:after="0" w:line="240" w:lineRule="auto"/>
        <w:ind w:left="719" w:hanging="719"/>
        <w:jc w:val="both"/>
        <w:rPr>
          <w:rFonts w:ascii="Times New Roman" w:eastAsia="Arial" w:hAnsi="Times New Roman" w:cs="Times New Roman"/>
          <w:sz w:val="24"/>
          <w:szCs w:val="24"/>
        </w:rPr>
      </w:pPr>
      <w:r w:rsidRPr="00E54F0A">
        <w:rPr>
          <w:rFonts w:ascii="Times New Roman" w:eastAsia="Arial" w:hAnsi="Times New Roman" w:cs="Times New Roman"/>
          <w:color w:val="000000"/>
          <w:sz w:val="24"/>
          <w:szCs w:val="24"/>
        </w:rPr>
        <w:t xml:space="preserve">Wael, A. (2018). </w:t>
      </w:r>
      <w:r w:rsidRPr="00E54F0A">
        <w:rPr>
          <w:rFonts w:ascii="Times New Roman" w:eastAsia="Arial" w:hAnsi="Times New Roman" w:cs="Times New Roman"/>
          <w:sz w:val="24"/>
          <w:szCs w:val="24"/>
        </w:rPr>
        <w:t xml:space="preserve">Using Team Word-Webbing Technique To Improve Students’ Reading Comprehension at The Tenth Grade of Smausdatara Kota Sorong. </w:t>
      </w:r>
      <w:r w:rsidRPr="00E54F0A">
        <w:rPr>
          <w:rFonts w:ascii="Times New Roman" w:eastAsia="Arial" w:hAnsi="Times New Roman" w:cs="Times New Roman"/>
          <w:i/>
          <w:sz w:val="24"/>
          <w:szCs w:val="24"/>
        </w:rPr>
        <w:t>e-Journal Qalam: Jurnal Ilmu Kependidikan</w:t>
      </w:r>
    </w:p>
    <w:p w:rsidR="003314E8" w:rsidRPr="00E54F0A" w:rsidRDefault="003314E8" w:rsidP="003314E8">
      <w:pPr>
        <w:spacing w:after="0" w:line="240" w:lineRule="auto"/>
        <w:ind w:left="719" w:hanging="719"/>
        <w:jc w:val="both"/>
        <w:rPr>
          <w:rFonts w:ascii="Times New Roman" w:eastAsia="Arial" w:hAnsi="Times New Roman" w:cs="Times New Roman"/>
          <w:color w:val="000000"/>
          <w:sz w:val="24"/>
          <w:szCs w:val="24"/>
        </w:rPr>
      </w:pPr>
    </w:p>
    <w:p w:rsidR="003314E8" w:rsidRPr="00E54F0A" w:rsidRDefault="003314E8" w:rsidP="006F2B2F">
      <w:pPr>
        <w:spacing w:after="0" w:line="360" w:lineRule="auto"/>
        <w:ind w:left="709" w:hanging="709"/>
        <w:contextualSpacing/>
        <w:jc w:val="both"/>
        <w:rPr>
          <w:rFonts w:ascii="Times New Roman" w:eastAsia="Arial" w:hAnsi="Times New Roman" w:cs="Times New Roman"/>
          <w:sz w:val="24"/>
          <w:szCs w:val="24"/>
        </w:rPr>
      </w:pPr>
      <w:r w:rsidRPr="00E54F0A">
        <w:rPr>
          <w:rFonts w:ascii="Times New Roman" w:eastAsia="Arial" w:hAnsi="Times New Roman" w:cs="Times New Roman"/>
          <w:sz w:val="24"/>
          <w:szCs w:val="24"/>
        </w:rPr>
        <w:t xml:space="preserve">Wardiman, Artono, et. al. (2008). </w:t>
      </w:r>
      <w:r w:rsidRPr="00E54F0A">
        <w:rPr>
          <w:rFonts w:ascii="Times New Roman" w:eastAsia="Arial" w:hAnsi="Times New Roman" w:cs="Times New Roman"/>
          <w:i/>
          <w:sz w:val="24"/>
          <w:szCs w:val="24"/>
        </w:rPr>
        <w:t>English in Focus: for Grade VII Junior High School (SMP/MTs).</w:t>
      </w:r>
      <w:r w:rsidRPr="00E54F0A">
        <w:rPr>
          <w:rFonts w:ascii="Times New Roman" w:eastAsia="Arial" w:hAnsi="Times New Roman" w:cs="Times New Roman"/>
          <w:sz w:val="24"/>
          <w:szCs w:val="24"/>
        </w:rPr>
        <w:t xml:space="preserve"> Jakarta: Pusat Perbukuan, DEPDIKNAS.</w:t>
      </w:r>
    </w:p>
    <w:sectPr w:rsidR="003314E8" w:rsidRPr="00E54F0A" w:rsidSect="00983C8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567" w:gutter="0"/>
      <w:pgNumType w:start="11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1986" w:rsidRDefault="00CB1986" w:rsidP="00A4603F">
      <w:pPr>
        <w:spacing w:after="0" w:line="240" w:lineRule="auto"/>
      </w:pPr>
      <w:r>
        <w:separator/>
      </w:r>
    </w:p>
  </w:endnote>
  <w:endnote w:type="continuationSeparator" w:id="1">
    <w:p w:rsidR="00CB1986" w:rsidRDefault="00CB1986" w:rsidP="00A460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C8F" w:rsidRDefault="00983C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57423"/>
      <w:docPartObj>
        <w:docPartGallery w:val="Page Numbers (Bottom of Page)"/>
        <w:docPartUnique/>
      </w:docPartObj>
    </w:sdtPr>
    <w:sdtContent>
      <w:p w:rsidR="00E54F0A" w:rsidRDefault="008A577D">
        <w:pPr>
          <w:pStyle w:val="Footer"/>
          <w:jc w:val="center"/>
        </w:pPr>
        <w:fldSimple w:instr=" PAGE   \* MERGEFORMAT ">
          <w:r w:rsidR="005744F4">
            <w:rPr>
              <w:noProof/>
            </w:rPr>
            <w:t>119</w:t>
          </w:r>
        </w:fldSimple>
      </w:p>
    </w:sdtContent>
  </w:sdt>
  <w:p w:rsidR="00E54F0A" w:rsidRDefault="00E54F0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6026"/>
      <w:docPartObj>
        <w:docPartGallery w:val="Page Numbers (Bottom of Page)"/>
        <w:docPartUnique/>
      </w:docPartObj>
    </w:sdtPr>
    <w:sdtContent>
      <w:p w:rsidR="00983C8F" w:rsidRDefault="008A577D">
        <w:pPr>
          <w:pStyle w:val="Footer"/>
          <w:jc w:val="center"/>
        </w:pPr>
        <w:fldSimple w:instr=" PAGE   \* MERGEFORMAT ">
          <w:r w:rsidR="005744F4">
            <w:rPr>
              <w:noProof/>
            </w:rPr>
            <w:t>110</w:t>
          </w:r>
        </w:fldSimple>
      </w:p>
    </w:sdtContent>
  </w:sdt>
  <w:p w:rsidR="00983C8F" w:rsidRDefault="00983C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1986" w:rsidRDefault="00CB1986" w:rsidP="00A4603F">
      <w:pPr>
        <w:spacing w:after="0" w:line="240" w:lineRule="auto"/>
      </w:pPr>
      <w:r>
        <w:separator/>
      </w:r>
    </w:p>
  </w:footnote>
  <w:footnote w:type="continuationSeparator" w:id="1">
    <w:p w:rsidR="00CB1986" w:rsidRDefault="00CB1986" w:rsidP="00A460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C8F" w:rsidRDefault="00983C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C8F" w:rsidRDefault="00983C8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F0A" w:rsidRDefault="00E54F0A">
    <w:pPr>
      <w:pStyle w:val="Header"/>
    </w:pPr>
    <w:r w:rsidRPr="00FE779B">
      <w:rPr>
        <w:noProof/>
        <w:lang w:val="id-ID" w:eastAsia="id-ID"/>
      </w:rPr>
      <w:drawing>
        <wp:anchor distT="0" distB="0" distL="114300" distR="114300" simplePos="0" relativeHeight="251659264" behindDoc="0" locked="0" layoutInCell="1" allowOverlap="1">
          <wp:simplePos x="0" y="0"/>
          <wp:positionH relativeFrom="column">
            <wp:posOffset>-40640</wp:posOffset>
          </wp:positionH>
          <wp:positionV relativeFrom="paragraph">
            <wp:posOffset>127000</wp:posOffset>
          </wp:positionV>
          <wp:extent cx="5814060" cy="973455"/>
          <wp:effectExtent l="1905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8750" t="28698" r="27875" b="53844"/>
                  <a:stretch>
                    <a:fillRect/>
                  </a:stretch>
                </pic:blipFill>
                <pic:spPr bwMode="auto">
                  <a:xfrm>
                    <a:off x="0" y="0"/>
                    <a:ext cx="5814060" cy="97345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17FDB"/>
    <w:multiLevelType w:val="multilevel"/>
    <w:tmpl w:val="B326350E"/>
    <w:lvl w:ilvl="0">
      <w:start w:val="1"/>
      <w:numFmt w:val="upperLetter"/>
      <w:lvlText w:val="%1."/>
      <w:lvlJc w:val="left"/>
      <w:pPr>
        <w:ind w:left="720" w:hanging="360"/>
      </w:pPr>
      <w:rPr>
        <w:b/>
      </w:rPr>
    </w:lvl>
    <w:lvl w:ilvl="1">
      <w:start w:val="1"/>
      <w:numFmt w:val="decimal"/>
      <w:lvlText w:val="%2."/>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AF0C4E"/>
    <w:multiLevelType w:val="multilevel"/>
    <w:tmpl w:val="6B1467F6"/>
    <w:lvl w:ilvl="0">
      <w:start w:val="1"/>
      <w:numFmt w:val="upperLetter"/>
      <w:lvlText w:val="%1."/>
      <w:lvlJc w:val="left"/>
      <w:pPr>
        <w:ind w:left="720" w:hanging="360"/>
      </w:pPr>
      <w:rPr>
        <w:b/>
      </w:rPr>
    </w:lvl>
    <w:lvl w:ilvl="1">
      <w:start w:val="1"/>
      <w:numFmt w:val="decimal"/>
      <w:lvlText w:val="%2."/>
      <w:lvlJc w:val="left"/>
      <w:pPr>
        <w:ind w:left="1440" w:hanging="360"/>
      </w:pPr>
      <w:rPr>
        <w:rFonts w:ascii="Arial" w:eastAsia="Arial" w:hAnsi="Arial"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0563DDC"/>
    <w:multiLevelType w:val="multilevel"/>
    <w:tmpl w:val="A76A36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9B5F6D"/>
    <w:multiLevelType w:val="multilevel"/>
    <w:tmpl w:val="4572B77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3B847829"/>
    <w:multiLevelType w:val="multilevel"/>
    <w:tmpl w:val="076AB68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FEB4DC7"/>
    <w:multiLevelType w:val="multilevel"/>
    <w:tmpl w:val="1C7063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6D2169B7"/>
    <w:multiLevelType w:val="multilevel"/>
    <w:tmpl w:val="CB4E12B4"/>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
  </w:num>
  <w:num w:numId="2">
    <w:abstractNumId w:val="3"/>
  </w:num>
  <w:num w:numId="3">
    <w:abstractNumId w:val="2"/>
  </w:num>
  <w:num w:numId="4">
    <w:abstractNumId w:val="5"/>
  </w:num>
  <w:num w:numId="5">
    <w:abstractNumId w:val="4"/>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defaultTabStop w:val="720"/>
  <w:drawingGridHorizontalSpacing w:val="110"/>
  <w:displayHorizontalDrawingGridEvery w:val="2"/>
  <w:displayVerticalDrawingGridEvery w:val="2"/>
  <w:characterSpacingControl w:val="doNotCompress"/>
  <w:hdrShapeDefaults>
    <o:shapedefaults v:ext="edit" spidmax="12290"/>
  </w:hdrShapeDefaults>
  <w:footnotePr>
    <w:footnote w:id="0"/>
    <w:footnote w:id="1"/>
  </w:footnotePr>
  <w:endnotePr>
    <w:endnote w:id="0"/>
    <w:endnote w:id="1"/>
  </w:endnotePr>
  <w:compat/>
  <w:rsids>
    <w:rsidRoot w:val="0029371C"/>
    <w:rsid w:val="000405D2"/>
    <w:rsid w:val="00042282"/>
    <w:rsid w:val="00054051"/>
    <w:rsid w:val="0022386D"/>
    <w:rsid w:val="00227580"/>
    <w:rsid w:val="00234A43"/>
    <w:rsid w:val="0026421D"/>
    <w:rsid w:val="0029371C"/>
    <w:rsid w:val="003314E8"/>
    <w:rsid w:val="00347436"/>
    <w:rsid w:val="00351788"/>
    <w:rsid w:val="003857B6"/>
    <w:rsid w:val="00393367"/>
    <w:rsid w:val="003E0022"/>
    <w:rsid w:val="00452AB8"/>
    <w:rsid w:val="004B4603"/>
    <w:rsid w:val="005744F4"/>
    <w:rsid w:val="00590081"/>
    <w:rsid w:val="005A7316"/>
    <w:rsid w:val="00640635"/>
    <w:rsid w:val="006470B3"/>
    <w:rsid w:val="00693449"/>
    <w:rsid w:val="006F2B2F"/>
    <w:rsid w:val="00757CC3"/>
    <w:rsid w:val="00790D29"/>
    <w:rsid w:val="00814370"/>
    <w:rsid w:val="008A577D"/>
    <w:rsid w:val="008D7AF5"/>
    <w:rsid w:val="00905B6A"/>
    <w:rsid w:val="00983C8F"/>
    <w:rsid w:val="009B5EC2"/>
    <w:rsid w:val="00A00B64"/>
    <w:rsid w:val="00A442B2"/>
    <w:rsid w:val="00A4603F"/>
    <w:rsid w:val="00A70234"/>
    <w:rsid w:val="00A90313"/>
    <w:rsid w:val="00AB53A8"/>
    <w:rsid w:val="00AE63D9"/>
    <w:rsid w:val="00B31045"/>
    <w:rsid w:val="00B37494"/>
    <w:rsid w:val="00B52C73"/>
    <w:rsid w:val="00B5588B"/>
    <w:rsid w:val="00BB00B5"/>
    <w:rsid w:val="00BB1E64"/>
    <w:rsid w:val="00BB7F54"/>
    <w:rsid w:val="00C962B5"/>
    <w:rsid w:val="00CA4105"/>
    <w:rsid w:val="00CA6728"/>
    <w:rsid w:val="00CB1986"/>
    <w:rsid w:val="00D13D91"/>
    <w:rsid w:val="00D27F61"/>
    <w:rsid w:val="00D3788A"/>
    <w:rsid w:val="00E2109B"/>
    <w:rsid w:val="00E54F0A"/>
    <w:rsid w:val="00E954EB"/>
    <w:rsid w:val="00ED6EEF"/>
    <w:rsid w:val="00F139CD"/>
    <w:rsid w:val="00FE779B"/>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B5"/>
  </w:style>
  <w:style w:type="paragraph" w:styleId="Heading3">
    <w:name w:val="heading 3"/>
    <w:basedOn w:val="Normal"/>
    <w:next w:val="Normal"/>
    <w:link w:val="Heading3Char"/>
    <w:uiPriority w:val="9"/>
    <w:unhideWhenUsed/>
    <w:qFormat/>
    <w:rsid w:val="00042282"/>
    <w:pPr>
      <w:keepNext/>
      <w:keepLines/>
      <w:spacing w:before="200" w:after="0"/>
      <w:outlineLvl w:val="2"/>
    </w:pPr>
    <w:rPr>
      <w:rFonts w:asciiTheme="majorHAnsi" w:eastAsiaTheme="majorEastAsia" w:hAnsiTheme="majorHAnsi" w:cstheme="majorBidi"/>
      <w:b/>
      <w:bCs/>
      <w:color w:val="4472C4" w:themeColor="accent1"/>
      <w:lang w:val="en-US"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371C"/>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ListParagraph">
    <w:name w:val="List Paragraph"/>
    <w:basedOn w:val="Normal"/>
    <w:uiPriority w:val="34"/>
    <w:qFormat/>
    <w:rsid w:val="00790D29"/>
    <w:pPr>
      <w:ind w:left="720"/>
      <w:contextualSpacing/>
    </w:pPr>
  </w:style>
  <w:style w:type="character" w:customStyle="1" w:styleId="Heading3Char">
    <w:name w:val="Heading 3 Char"/>
    <w:basedOn w:val="DefaultParagraphFont"/>
    <w:link w:val="Heading3"/>
    <w:uiPriority w:val="9"/>
    <w:rsid w:val="00042282"/>
    <w:rPr>
      <w:rFonts w:asciiTheme="majorHAnsi" w:eastAsiaTheme="majorEastAsia" w:hAnsiTheme="majorHAnsi" w:cstheme="majorBidi"/>
      <w:b/>
      <w:bCs/>
      <w:color w:val="4472C4" w:themeColor="accent1"/>
      <w:lang w:val="en-US" w:eastAsia="en-ID"/>
    </w:rPr>
  </w:style>
  <w:style w:type="character" w:styleId="Hyperlink">
    <w:name w:val="Hyperlink"/>
    <w:basedOn w:val="DefaultParagraphFont"/>
    <w:uiPriority w:val="99"/>
    <w:unhideWhenUsed/>
    <w:rsid w:val="00B5588B"/>
    <w:rPr>
      <w:color w:val="0563C1" w:themeColor="hyperlink"/>
      <w:u w:val="single"/>
    </w:rPr>
  </w:style>
  <w:style w:type="character" w:customStyle="1" w:styleId="UnresolvedMention">
    <w:name w:val="Unresolved Mention"/>
    <w:basedOn w:val="DefaultParagraphFont"/>
    <w:uiPriority w:val="99"/>
    <w:semiHidden/>
    <w:unhideWhenUsed/>
    <w:rsid w:val="00B5588B"/>
    <w:rPr>
      <w:color w:val="605E5C"/>
      <w:shd w:val="clear" w:color="auto" w:fill="E1DFDD"/>
    </w:rPr>
  </w:style>
  <w:style w:type="paragraph" w:styleId="Header">
    <w:name w:val="header"/>
    <w:basedOn w:val="Normal"/>
    <w:link w:val="HeaderChar"/>
    <w:uiPriority w:val="99"/>
    <w:semiHidden/>
    <w:unhideWhenUsed/>
    <w:rsid w:val="00A4603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4603F"/>
  </w:style>
  <w:style w:type="paragraph" w:styleId="Footer">
    <w:name w:val="footer"/>
    <w:basedOn w:val="Normal"/>
    <w:link w:val="FooterChar"/>
    <w:uiPriority w:val="99"/>
    <w:unhideWhenUsed/>
    <w:rsid w:val="00A460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3F"/>
  </w:style>
  <w:style w:type="paragraph" w:styleId="BalloonText">
    <w:name w:val="Balloon Text"/>
    <w:basedOn w:val="Normal"/>
    <w:link w:val="BalloonTextChar"/>
    <w:uiPriority w:val="99"/>
    <w:semiHidden/>
    <w:unhideWhenUsed/>
    <w:rsid w:val="00E54F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F0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90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febriana84@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tifdar2011@gmail.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4269</Words>
  <Characters>24338</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Amirudin Latif</dc:creator>
  <cp:keywords/>
  <dc:description/>
  <cp:lastModifiedBy>Personal</cp:lastModifiedBy>
  <cp:revision>17</cp:revision>
  <dcterms:created xsi:type="dcterms:W3CDTF">2022-12-27T03:53:00Z</dcterms:created>
  <dcterms:modified xsi:type="dcterms:W3CDTF">2023-01-04T02:09:00Z</dcterms:modified>
</cp:coreProperties>
</file>